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C0" w:rsidRDefault="00210FC0" w:rsidP="00362621">
      <w:pPr>
        <w:tabs>
          <w:tab w:val="left" w:pos="567"/>
        </w:tabs>
      </w:pPr>
    </w:p>
    <w:p w:rsidR="00CA184D" w:rsidRPr="004F3AB5" w:rsidRDefault="00CE315B" w:rsidP="005863F1">
      <w:pPr>
        <w:pStyle w:val="Heading1"/>
        <w:spacing w:before="120"/>
        <w:rPr>
          <w:sz w:val="24"/>
        </w:rPr>
      </w:pPr>
      <w:r w:rsidRPr="004F3AB5">
        <w:rPr>
          <w:sz w:val="24"/>
        </w:rPr>
        <w:t>JOB DESCRIPTION</w:t>
      </w:r>
    </w:p>
    <w:p w:rsidR="00CA184D" w:rsidRPr="004F3AB5" w:rsidRDefault="00CE315B" w:rsidP="00774B07">
      <w:pPr>
        <w:tabs>
          <w:tab w:val="left" w:pos="540"/>
          <w:tab w:val="left" w:pos="1080"/>
          <w:tab w:val="left" w:pos="1620"/>
          <w:tab w:val="left" w:pos="2160"/>
          <w:tab w:val="left" w:pos="2700"/>
        </w:tabs>
        <w:spacing w:after="80"/>
        <w:rPr>
          <w:rFonts w:cs="Arial"/>
          <w:bCs/>
          <w:sz w:val="24"/>
        </w:rPr>
      </w:pPr>
      <w:r w:rsidRPr="004F3AB5">
        <w:rPr>
          <w:rFonts w:cs="Arial"/>
          <w:bCs/>
          <w:sz w:val="24"/>
        </w:rPr>
        <w:t>Post:</w:t>
      </w:r>
      <w:r w:rsidRPr="004F3AB5">
        <w:rPr>
          <w:rFonts w:cs="Arial"/>
          <w:bCs/>
          <w:sz w:val="24"/>
        </w:rPr>
        <w:tab/>
      </w:r>
      <w:r w:rsidRPr="004F3AB5">
        <w:rPr>
          <w:rFonts w:cs="Arial"/>
          <w:bCs/>
          <w:sz w:val="24"/>
        </w:rPr>
        <w:tab/>
      </w:r>
      <w:r w:rsidRPr="004F3AB5">
        <w:rPr>
          <w:rFonts w:cs="Arial"/>
          <w:bCs/>
          <w:sz w:val="24"/>
        </w:rPr>
        <w:tab/>
      </w:r>
      <w:r w:rsidR="00F333C8" w:rsidRPr="004F3AB5">
        <w:rPr>
          <w:rFonts w:cs="Arial"/>
          <w:bCs/>
          <w:sz w:val="24"/>
        </w:rPr>
        <w:t xml:space="preserve">Head of </w:t>
      </w:r>
      <w:r w:rsidR="00DE45E6" w:rsidRPr="004F3AB5">
        <w:rPr>
          <w:rFonts w:cs="Arial"/>
          <w:bCs/>
          <w:sz w:val="24"/>
        </w:rPr>
        <w:t>Engagement</w:t>
      </w:r>
      <w:r w:rsidR="002B298C" w:rsidRPr="004F3AB5">
        <w:rPr>
          <w:rFonts w:cs="Arial"/>
          <w:bCs/>
          <w:sz w:val="24"/>
        </w:rPr>
        <w:t xml:space="preserve"> (</w:t>
      </w:r>
      <w:r w:rsidR="00F333C8" w:rsidRPr="004F3AB5">
        <w:rPr>
          <w:rFonts w:cs="Arial"/>
          <w:bCs/>
          <w:sz w:val="24"/>
        </w:rPr>
        <w:t>H</w:t>
      </w:r>
      <w:r w:rsidR="004500DF">
        <w:rPr>
          <w:rFonts w:cs="Arial"/>
          <w:bCs/>
          <w:sz w:val="24"/>
        </w:rPr>
        <w:t xml:space="preserve">d </w:t>
      </w:r>
      <w:r w:rsidR="00DE45E6" w:rsidRPr="004F3AB5">
        <w:rPr>
          <w:rFonts w:cs="Arial"/>
          <w:bCs/>
          <w:sz w:val="24"/>
        </w:rPr>
        <w:t>Eng</w:t>
      </w:r>
      <w:r w:rsidR="002B298C" w:rsidRPr="004F3AB5">
        <w:rPr>
          <w:rFonts w:cs="Arial"/>
          <w:bCs/>
          <w:sz w:val="24"/>
        </w:rPr>
        <w:t>)</w:t>
      </w:r>
    </w:p>
    <w:p w:rsidR="00CA184D" w:rsidRPr="004F3AB5" w:rsidRDefault="00CE315B" w:rsidP="00774B07">
      <w:pPr>
        <w:tabs>
          <w:tab w:val="left" w:pos="540"/>
          <w:tab w:val="left" w:pos="1080"/>
          <w:tab w:val="left" w:pos="1620"/>
          <w:tab w:val="left" w:pos="2160"/>
          <w:tab w:val="left" w:pos="2700"/>
        </w:tabs>
        <w:spacing w:after="80"/>
        <w:rPr>
          <w:rFonts w:cs="Arial"/>
          <w:bCs/>
          <w:sz w:val="24"/>
        </w:rPr>
      </w:pPr>
      <w:r w:rsidRPr="004F3AB5">
        <w:rPr>
          <w:rFonts w:cs="Arial"/>
          <w:bCs/>
          <w:sz w:val="24"/>
        </w:rPr>
        <w:t>Department:</w:t>
      </w:r>
      <w:r w:rsidRPr="004F3AB5">
        <w:rPr>
          <w:rFonts w:cs="Arial"/>
          <w:bCs/>
          <w:sz w:val="24"/>
        </w:rPr>
        <w:tab/>
      </w:r>
      <w:r w:rsidRPr="004F3AB5">
        <w:rPr>
          <w:rFonts w:cs="Arial"/>
          <w:bCs/>
          <w:sz w:val="24"/>
        </w:rPr>
        <w:tab/>
      </w:r>
      <w:r w:rsidR="00DC504E" w:rsidRPr="004F3AB5">
        <w:rPr>
          <w:rFonts w:cs="Arial"/>
          <w:bCs/>
          <w:sz w:val="24"/>
        </w:rPr>
        <w:t>Engagement</w:t>
      </w:r>
    </w:p>
    <w:p w:rsidR="00205F55" w:rsidRPr="004F3AB5" w:rsidRDefault="00CE315B" w:rsidP="00774B07">
      <w:pPr>
        <w:tabs>
          <w:tab w:val="left" w:pos="540"/>
          <w:tab w:val="left" w:pos="1080"/>
          <w:tab w:val="left" w:pos="1620"/>
          <w:tab w:val="left" w:pos="2160"/>
          <w:tab w:val="left" w:pos="2700"/>
        </w:tabs>
        <w:spacing w:after="80"/>
        <w:rPr>
          <w:rFonts w:cs="Arial"/>
          <w:bCs/>
          <w:sz w:val="24"/>
        </w:rPr>
      </w:pPr>
      <w:r w:rsidRPr="004F3AB5">
        <w:rPr>
          <w:rFonts w:cs="Arial"/>
          <w:bCs/>
          <w:sz w:val="24"/>
        </w:rPr>
        <w:t>Line Manager:</w:t>
      </w:r>
      <w:r w:rsidRPr="004F3AB5">
        <w:rPr>
          <w:rFonts w:cs="Arial"/>
          <w:bCs/>
          <w:sz w:val="24"/>
        </w:rPr>
        <w:tab/>
      </w:r>
      <w:r w:rsidR="00205F55" w:rsidRPr="004F3AB5">
        <w:rPr>
          <w:rFonts w:cs="Arial"/>
          <w:bCs/>
          <w:sz w:val="24"/>
        </w:rPr>
        <w:tab/>
      </w:r>
      <w:r w:rsidR="002B298C" w:rsidRPr="004F3AB5">
        <w:rPr>
          <w:rFonts w:cs="Arial"/>
          <w:bCs/>
          <w:sz w:val="24"/>
        </w:rPr>
        <w:t>Chief Executive</w:t>
      </w:r>
      <w:r w:rsidR="00D2070C" w:rsidRPr="004F3AB5">
        <w:rPr>
          <w:rFonts w:cs="Arial"/>
          <w:bCs/>
          <w:sz w:val="24"/>
        </w:rPr>
        <w:t xml:space="preserve"> (CE)</w:t>
      </w:r>
    </w:p>
    <w:p w:rsidR="00CA184D" w:rsidRPr="004F3AB5" w:rsidRDefault="00205F55" w:rsidP="00774B07">
      <w:pPr>
        <w:tabs>
          <w:tab w:val="left" w:pos="540"/>
          <w:tab w:val="left" w:pos="1080"/>
          <w:tab w:val="left" w:pos="1620"/>
          <w:tab w:val="left" w:pos="2160"/>
          <w:tab w:val="left" w:pos="2700"/>
        </w:tabs>
        <w:spacing w:after="80"/>
        <w:rPr>
          <w:rFonts w:cs="Arial"/>
          <w:bCs/>
          <w:sz w:val="24"/>
        </w:rPr>
      </w:pPr>
      <w:r w:rsidRPr="004F3AB5">
        <w:rPr>
          <w:rFonts w:cs="Arial"/>
          <w:bCs/>
          <w:sz w:val="24"/>
        </w:rPr>
        <w:t>Grade:</w:t>
      </w:r>
      <w:r w:rsidRPr="004F3AB5">
        <w:rPr>
          <w:rFonts w:cs="Arial"/>
          <w:bCs/>
          <w:sz w:val="24"/>
        </w:rPr>
        <w:tab/>
      </w:r>
      <w:r w:rsidR="00CE315B" w:rsidRPr="004F3AB5">
        <w:rPr>
          <w:rFonts w:cs="Arial"/>
          <w:bCs/>
          <w:sz w:val="24"/>
        </w:rPr>
        <w:tab/>
      </w:r>
      <w:r w:rsidRPr="004F3AB5">
        <w:rPr>
          <w:rFonts w:cs="Arial"/>
          <w:bCs/>
          <w:sz w:val="24"/>
        </w:rPr>
        <w:tab/>
      </w:r>
      <w:r w:rsidR="002B298C" w:rsidRPr="004F3AB5">
        <w:rPr>
          <w:rFonts w:cs="Arial"/>
          <w:bCs/>
          <w:sz w:val="24"/>
        </w:rPr>
        <w:t>C</w:t>
      </w:r>
      <w:r w:rsidR="00DE45E6" w:rsidRPr="004F3AB5">
        <w:rPr>
          <w:rFonts w:cs="Arial"/>
          <w:bCs/>
          <w:sz w:val="24"/>
        </w:rPr>
        <w:t>1</w:t>
      </w:r>
    </w:p>
    <w:p w:rsidR="00A93EE0" w:rsidRPr="004F3AB5" w:rsidRDefault="00A93EE0" w:rsidP="00774B07">
      <w:pPr>
        <w:tabs>
          <w:tab w:val="left" w:pos="540"/>
          <w:tab w:val="left" w:pos="1080"/>
          <w:tab w:val="left" w:pos="1620"/>
          <w:tab w:val="left" w:pos="2160"/>
          <w:tab w:val="left" w:pos="2700"/>
        </w:tabs>
        <w:spacing w:after="80"/>
        <w:rPr>
          <w:rFonts w:cs="Arial"/>
          <w:bCs/>
          <w:sz w:val="24"/>
        </w:rPr>
      </w:pPr>
    </w:p>
    <w:p w:rsidR="00CA184D" w:rsidRPr="004F3AB5" w:rsidRDefault="00B93C36" w:rsidP="0036456A">
      <w:pPr>
        <w:pStyle w:val="Heading2"/>
        <w:spacing w:before="0" w:after="0"/>
        <w:rPr>
          <w:u w:val="single"/>
        </w:rPr>
      </w:pPr>
      <w:r w:rsidRPr="004F3AB5">
        <w:rPr>
          <w:u w:val="single"/>
        </w:rPr>
        <w:t>General</w:t>
      </w:r>
    </w:p>
    <w:p w:rsidR="0036456A" w:rsidRPr="004F3AB5" w:rsidRDefault="0036456A" w:rsidP="0036456A">
      <w:pPr>
        <w:rPr>
          <w:rFonts w:cs="Arial"/>
          <w:sz w:val="24"/>
        </w:rPr>
      </w:pPr>
    </w:p>
    <w:p w:rsidR="0036456A" w:rsidRPr="004F3AB5" w:rsidRDefault="00F333C8" w:rsidP="0036456A">
      <w:pPr>
        <w:pStyle w:val="ListParagraph"/>
        <w:numPr>
          <w:ilvl w:val="0"/>
          <w:numId w:val="8"/>
        </w:numPr>
        <w:tabs>
          <w:tab w:val="left" w:pos="567"/>
        </w:tabs>
        <w:ind w:left="0" w:firstLine="0"/>
        <w:rPr>
          <w:rFonts w:cs="Arial"/>
          <w:i/>
          <w:sz w:val="24"/>
          <w:u w:val="single"/>
        </w:rPr>
      </w:pPr>
      <w:r w:rsidRPr="004F3AB5">
        <w:rPr>
          <w:rFonts w:cs="Arial"/>
          <w:sz w:val="24"/>
        </w:rPr>
        <w:t xml:space="preserve">Responsible to the CE for the </w:t>
      </w:r>
      <w:r w:rsidR="005D6FB3">
        <w:rPr>
          <w:rFonts w:cs="Arial"/>
          <w:sz w:val="24"/>
        </w:rPr>
        <w:t xml:space="preserve">operational direction and management of the </w:t>
      </w:r>
      <w:r w:rsidR="00D43856" w:rsidRPr="004F3AB5">
        <w:rPr>
          <w:rFonts w:cs="Arial"/>
          <w:sz w:val="24"/>
        </w:rPr>
        <w:t>delivery</w:t>
      </w:r>
      <w:r w:rsidRPr="004F3AB5">
        <w:rPr>
          <w:rFonts w:cs="Arial"/>
          <w:sz w:val="24"/>
        </w:rPr>
        <w:t xml:space="preserve"> of the internal and external </w:t>
      </w:r>
      <w:r w:rsidR="007A54E0" w:rsidRPr="004F3AB5">
        <w:rPr>
          <w:rFonts w:cs="Arial"/>
          <w:sz w:val="24"/>
        </w:rPr>
        <w:t xml:space="preserve">engagement </w:t>
      </w:r>
      <w:r w:rsidR="003F1286" w:rsidRPr="004F3AB5">
        <w:rPr>
          <w:rFonts w:cs="Arial"/>
          <w:sz w:val="24"/>
        </w:rPr>
        <w:t xml:space="preserve">and communications </w:t>
      </w:r>
      <w:r w:rsidR="007A54E0" w:rsidRPr="004F3AB5">
        <w:rPr>
          <w:rFonts w:cs="Arial"/>
          <w:sz w:val="24"/>
        </w:rPr>
        <w:t xml:space="preserve">activities </w:t>
      </w:r>
      <w:r w:rsidRPr="004F3AB5">
        <w:rPr>
          <w:rFonts w:cs="Arial"/>
          <w:sz w:val="24"/>
        </w:rPr>
        <w:t xml:space="preserve">of the Reserve Forces’ and Cadets’ Association for </w:t>
      </w:r>
      <w:r w:rsidR="004500DF">
        <w:rPr>
          <w:rFonts w:cs="Arial"/>
          <w:sz w:val="24"/>
        </w:rPr>
        <w:t>EM</w:t>
      </w:r>
      <w:r w:rsidR="00B3793B" w:rsidRPr="004F3AB5">
        <w:rPr>
          <w:rFonts w:cs="Arial"/>
          <w:sz w:val="24"/>
        </w:rPr>
        <w:t xml:space="preserve"> RFCA.</w:t>
      </w:r>
      <w:r w:rsidRPr="004F3AB5">
        <w:rPr>
          <w:rFonts w:cs="Arial"/>
          <w:sz w:val="24"/>
        </w:rPr>
        <w:t xml:space="preserve">  This includes Community Engagement, </w:t>
      </w:r>
      <w:r w:rsidR="00DE45E6" w:rsidRPr="004F3AB5">
        <w:rPr>
          <w:rFonts w:cs="Arial"/>
          <w:sz w:val="24"/>
        </w:rPr>
        <w:t xml:space="preserve">Employer </w:t>
      </w:r>
      <w:r w:rsidR="00BC3B41" w:rsidRPr="004F3AB5">
        <w:rPr>
          <w:rFonts w:cs="Arial"/>
          <w:sz w:val="24"/>
        </w:rPr>
        <w:t xml:space="preserve">Engagement </w:t>
      </w:r>
      <w:r w:rsidR="00D15347" w:rsidRPr="004F3AB5">
        <w:rPr>
          <w:rFonts w:cs="Arial"/>
          <w:sz w:val="24"/>
        </w:rPr>
        <w:t>(EE) and Employer Support (ES)</w:t>
      </w:r>
      <w:r w:rsidR="00DE45E6" w:rsidRPr="004F3AB5">
        <w:rPr>
          <w:rFonts w:cs="Arial"/>
          <w:sz w:val="24"/>
        </w:rPr>
        <w:t xml:space="preserve">, </w:t>
      </w:r>
      <w:r w:rsidRPr="004F3AB5">
        <w:rPr>
          <w:rFonts w:cs="Arial"/>
          <w:sz w:val="24"/>
        </w:rPr>
        <w:t xml:space="preserve">Support </w:t>
      </w:r>
      <w:r w:rsidR="00BC3B41" w:rsidRPr="004F3AB5">
        <w:rPr>
          <w:rFonts w:cs="Arial"/>
          <w:sz w:val="24"/>
        </w:rPr>
        <w:t xml:space="preserve">to Recruiting </w:t>
      </w:r>
      <w:r w:rsidRPr="004F3AB5">
        <w:rPr>
          <w:rFonts w:cs="Arial"/>
          <w:sz w:val="24"/>
        </w:rPr>
        <w:t>and Public Relations</w:t>
      </w:r>
      <w:r w:rsidR="00D15347" w:rsidRPr="004F3AB5">
        <w:rPr>
          <w:rFonts w:cs="Arial"/>
          <w:sz w:val="24"/>
        </w:rPr>
        <w:t xml:space="preserve"> (PR)</w:t>
      </w:r>
      <w:r w:rsidR="003F1286" w:rsidRPr="004F3AB5">
        <w:rPr>
          <w:rFonts w:cs="Arial"/>
          <w:sz w:val="24"/>
        </w:rPr>
        <w:t xml:space="preserve"> and all aspects of Communications</w:t>
      </w:r>
      <w:r w:rsidRPr="004F3AB5">
        <w:rPr>
          <w:rFonts w:cs="Arial"/>
          <w:sz w:val="24"/>
        </w:rPr>
        <w:t>.  The</w:t>
      </w:r>
      <w:r w:rsidR="00BC3B41" w:rsidRPr="004F3AB5">
        <w:rPr>
          <w:rFonts w:cs="Arial"/>
          <w:sz w:val="24"/>
        </w:rPr>
        <w:t xml:space="preserve"> role</w:t>
      </w:r>
      <w:r w:rsidRPr="004F3AB5">
        <w:rPr>
          <w:rFonts w:cs="Arial"/>
          <w:sz w:val="24"/>
        </w:rPr>
        <w:t xml:space="preserve"> impl</w:t>
      </w:r>
      <w:r w:rsidR="00BC3B41" w:rsidRPr="004F3AB5">
        <w:rPr>
          <w:rFonts w:cs="Arial"/>
          <w:sz w:val="24"/>
        </w:rPr>
        <w:t>ies</w:t>
      </w:r>
      <w:r w:rsidRPr="004F3AB5">
        <w:rPr>
          <w:rFonts w:cs="Arial"/>
          <w:sz w:val="24"/>
        </w:rPr>
        <w:t xml:space="preserve"> close coordination with the CE in regard to </w:t>
      </w:r>
      <w:r w:rsidR="0018371E" w:rsidRPr="004F3AB5">
        <w:rPr>
          <w:rFonts w:cs="Arial"/>
          <w:sz w:val="24"/>
        </w:rPr>
        <w:t xml:space="preserve">the activities of the </w:t>
      </w:r>
      <w:r w:rsidRPr="004F3AB5">
        <w:rPr>
          <w:rFonts w:cs="Arial"/>
          <w:sz w:val="24"/>
        </w:rPr>
        <w:t>Association</w:t>
      </w:r>
      <w:r w:rsidR="0018371E" w:rsidRPr="004F3AB5">
        <w:rPr>
          <w:rFonts w:cs="Arial"/>
          <w:sz w:val="24"/>
        </w:rPr>
        <w:t>’s</w:t>
      </w:r>
      <w:r w:rsidRPr="004F3AB5">
        <w:rPr>
          <w:rFonts w:cs="Arial"/>
          <w:sz w:val="24"/>
        </w:rPr>
        <w:t xml:space="preserve"> membership </w:t>
      </w:r>
      <w:r w:rsidR="0018371E" w:rsidRPr="004F3AB5">
        <w:rPr>
          <w:rFonts w:cs="Arial"/>
          <w:sz w:val="24"/>
        </w:rPr>
        <w:t>networks</w:t>
      </w:r>
      <w:r w:rsidR="00BC3B41" w:rsidRPr="004F3AB5">
        <w:rPr>
          <w:rFonts w:cs="Arial"/>
          <w:sz w:val="24"/>
        </w:rPr>
        <w:t xml:space="preserve"> and</w:t>
      </w:r>
      <w:r w:rsidRPr="004F3AB5">
        <w:rPr>
          <w:rFonts w:cs="Arial"/>
          <w:sz w:val="24"/>
        </w:rPr>
        <w:t xml:space="preserve"> with the Deputy Chief Executive (DCE) for issues related to cadet and youth activity</w:t>
      </w:r>
      <w:r w:rsidR="00DE45E6" w:rsidRPr="004F3AB5">
        <w:rPr>
          <w:rFonts w:cs="Arial"/>
          <w:sz w:val="24"/>
        </w:rPr>
        <w:t xml:space="preserve">.  </w:t>
      </w:r>
      <w:r w:rsidR="004500DF">
        <w:rPr>
          <w:rFonts w:cs="Arial"/>
          <w:sz w:val="24"/>
        </w:rPr>
        <w:t xml:space="preserve">The Hd Eng is responsible for the management and development of the EMRFCA Alternative Venues </w:t>
      </w:r>
      <w:r w:rsidR="00AF0274">
        <w:rPr>
          <w:rFonts w:cs="Arial"/>
          <w:sz w:val="24"/>
        </w:rPr>
        <w:t xml:space="preserve">(AV) </w:t>
      </w:r>
      <w:r w:rsidR="004500DF">
        <w:rPr>
          <w:rFonts w:cs="Arial"/>
          <w:sz w:val="24"/>
        </w:rPr>
        <w:t xml:space="preserve">programme.  </w:t>
      </w:r>
      <w:r w:rsidR="007A54E0" w:rsidRPr="00330CD7">
        <w:rPr>
          <w:rFonts w:cs="Arial"/>
          <w:sz w:val="24"/>
        </w:rPr>
        <w:t>H</w:t>
      </w:r>
      <w:r w:rsidR="00330CD7">
        <w:rPr>
          <w:rFonts w:cs="Arial"/>
          <w:sz w:val="24"/>
        </w:rPr>
        <w:t xml:space="preserve">d </w:t>
      </w:r>
      <w:r w:rsidR="007A54E0" w:rsidRPr="00330CD7">
        <w:rPr>
          <w:rFonts w:cs="Arial"/>
          <w:sz w:val="24"/>
        </w:rPr>
        <w:t>Eng is</w:t>
      </w:r>
      <w:r w:rsidR="00F8503D" w:rsidRPr="00330CD7">
        <w:rPr>
          <w:rFonts w:cs="Arial"/>
          <w:sz w:val="24"/>
        </w:rPr>
        <w:t xml:space="preserve"> a member of the Association’s Heads of Department Group.</w:t>
      </w:r>
    </w:p>
    <w:p w:rsidR="00BC3B41" w:rsidRPr="004F3AB5" w:rsidRDefault="00BC3B41" w:rsidP="00BC3B41">
      <w:pPr>
        <w:pStyle w:val="ListParagraph"/>
        <w:tabs>
          <w:tab w:val="left" w:pos="567"/>
        </w:tabs>
        <w:ind w:left="0"/>
        <w:rPr>
          <w:rFonts w:cs="Arial"/>
          <w:sz w:val="24"/>
          <w:u w:val="single"/>
        </w:rPr>
      </w:pPr>
    </w:p>
    <w:p w:rsidR="0036456A" w:rsidRPr="004F3AB5" w:rsidRDefault="0036456A" w:rsidP="0036456A">
      <w:pPr>
        <w:pStyle w:val="Heading2"/>
        <w:spacing w:before="0" w:after="0"/>
        <w:rPr>
          <w:u w:val="single"/>
        </w:rPr>
      </w:pPr>
      <w:r w:rsidRPr="004F3AB5">
        <w:rPr>
          <w:u w:val="single"/>
        </w:rPr>
        <w:t>Responsibilities</w:t>
      </w:r>
    </w:p>
    <w:p w:rsidR="0036456A" w:rsidRPr="004F3AB5" w:rsidRDefault="0036456A" w:rsidP="0036456A">
      <w:pPr>
        <w:tabs>
          <w:tab w:val="left" w:pos="709"/>
        </w:tabs>
        <w:rPr>
          <w:rFonts w:cs="Arial"/>
          <w:sz w:val="24"/>
        </w:rPr>
      </w:pPr>
    </w:p>
    <w:p w:rsidR="00BC3B41" w:rsidRPr="005A46BE" w:rsidRDefault="00330CD7" w:rsidP="003B58D7">
      <w:pPr>
        <w:pStyle w:val="ListParagraph"/>
        <w:numPr>
          <w:ilvl w:val="0"/>
          <w:numId w:val="8"/>
        </w:numPr>
        <w:tabs>
          <w:tab w:val="left" w:pos="567"/>
        </w:tabs>
        <w:ind w:left="0" w:firstLine="0"/>
        <w:rPr>
          <w:rFonts w:cs="Arial"/>
          <w:sz w:val="24"/>
        </w:rPr>
      </w:pPr>
      <w:r>
        <w:rPr>
          <w:rFonts w:cs="Arial"/>
          <w:sz w:val="24"/>
        </w:rPr>
        <w:t xml:space="preserve">The </w:t>
      </w:r>
      <w:r w:rsidRPr="00330CD7">
        <w:rPr>
          <w:rFonts w:cs="Arial"/>
          <w:sz w:val="24"/>
        </w:rPr>
        <w:t xml:space="preserve">Hd Eng </w:t>
      </w:r>
      <w:r w:rsidR="00EB700A">
        <w:rPr>
          <w:rFonts w:cs="Arial"/>
          <w:sz w:val="24"/>
        </w:rPr>
        <w:t>is responsible for the delivery of all outputs of the RFCA Engagement pillar including direct Line Management of staff</w:t>
      </w:r>
      <w:r w:rsidR="00AF0274">
        <w:rPr>
          <w:rFonts w:cs="Arial"/>
          <w:sz w:val="24"/>
        </w:rPr>
        <w:t>; Hd Eng is also responsible for the management and development of the Alternative Venues programme, which is managed by the Alternative Venues Officer</w:t>
      </w:r>
      <w:r w:rsidR="00EB700A">
        <w:rPr>
          <w:rFonts w:cs="Arial"/>
          <w:sz w:val="24"/>
        </w:rPr>
        <w:t xml:space="preserve">. Hd Eng </w:t>
      </w:r>
      <w:r w:rsidRPr="00330CD7">
        <w:rPr>
          <w:rFonts w:cs="Arial"/>
          <w:sz w:val="24"/>
        </w:rPr>
        <w:t>prioritises and directs the activities o</w:t>
      </w:r>
      <w:r w:rsidR="004500DF">
        <w:rPr>
          <w:rFonts w:cs="Arial"/>
          <w:sz w:val="24"/>
        </w:rPr>
        <w:t>f the REED</w:t>
      </w:r>
      <w:r>
        <w:rPr>
          <w:rFonts w:cs="Arial"/>
          <w:sz w:val="24"/>
        </w:rPr>
        <w:t xml:space="preserve"> in accordance wit</w:t>
      </w:r>
      <w:r w:rsidRPr="00330CD7">
        <w:rPr>
          <w:rFonts w:cs="Arial"/>
          <w:sz w:val="24"/>
        </w:rPr>
        <w:t>h the CE’s delegation and DRM direction</w:t>
      </w:r>
      <w:r>
        <w:rPr>
          <w:rFonts w:cs="Arial"/>
          <w:sz w:val="24"/>
        </w:rPr>
        <w:t xml:space="preserve"> </w:t>
      </w:r>
      <w:r w:rsidRPr="00330CD7">
        <w:rPr>
          <w:rFonts w:cs="Arial"/>
          <w:sz w:val="24"/>
        </w:rPr>
        <w:t xml:space="preserve">and guidance </w:t>
      </w:r>
      <w:r w:rsidR="00B3793B" w:rsidRPr="004F3AB5">
        <w:rPr>
          <w:rFonts w:cs="Arial"/>
          <w:sz w:val="24"/>
        </w:rPr>
        <w:t xml:space="preserve">and the </w:t>
      </w:r>
      <w:r w:rsidR="00AF0274">
        <w:rPr>
          <w:rFonts w:cs="Arial"/>
          <w:sz w:val="24"/>
        </w:rPr>
        <w:t>Head of Communications</w:t>
      </w:r>
      <w:r w:rsidR="00EB700A">
        <w:rPr>
          <w:rFonts w:cs="Arial"/>
          <w:sz w:val="24"/>
        </w:rPr>
        <w:t xml:space="preserve"> in line with CE’s direction. Hd Eng is responsible for </w:t>
      </w:r>
      <w:r>
        <w:rPr>
          <w:rFonts w:cs="Arial"/>
          <w:sz w:val="24"/>
        </w:rPr>
        <w:t>activity within</w:t>
      </w:r>
      <w:r w:rsidR="00B3793B" w:rsidRPr="004F3AB5">
        <w:rPr>
          <w:rFonts w:cs="Arial"/>
          <w:sz w:val="24"/>
        </w:rPr>
        <w:t xml:space="preserve"> the </w:t>
      </w:r>
      <w:r w:rsidR="00F8503D" w:rsidRPr="004F3AB5">
        <w:rPr>
          <w:rFonts w:cs="Arial"/>
          <w:sz w:val="24"/>
        </w:rPr>
        <w:t>R</w:t>
      </w:r>
      <w:r w:rsidR="00D15347" w:rsidRPr="004F3AB5">
        <w:rPr>
          <w:rFonts w:cs="Arial"/>
          <w:sz w:val="24"/>
        </w:rPr>
        <w:t xml:space="preserve">egional </w:t>
      </w:r>
      <w:r w:rsidR="00F8503D" w:rsidRPr="004F3AB5">
        <w:rPr>
          <w:rFonts w:cs="Arial"/>
          <w:sz w:val="24"/>
        </w:rPr>
        <w:t>EE</w:t>
      </w:r>
      <w:r w:rsidR="00D15347" w:rsidRPr="004F3AB5">
        <w:rPr>
          <w:rFonts w:cs="Arial"/>
          <w:sz w:val="24"/>
        </w:rPr>
        <w:t xml:space="preserve"> </w:t>
      </w:r>
      <w:r w:rsidR="00F8503D" w:rsidRPr="004F3AB5">
        <w:rPr>
          <w:rFonts w:cs="Arial"/>
          <w:sz w:val="24"/>
        </w:rPr>
        <w:t>B</w:t>
      </w:r>
      <w:r w:rsidR="00D15347" w:rsidRPr="004F3AB5">
        <w:rPr>
          <w:rFonts w:cs="Arial"/>
          <w:sz w:val="24"/>
        </w:rPr>
        <w:t>oard (REEB) meetings</w:t>
      </w:r>
      <w:r w:rsidR="00F8503D" w:rsidRPr="004F3AB5">
        <w:rPr>
          <w:rFonts w:cs="Arial"/>
          <w:sz w:val="24"/>
        </w:rPr>
        <w:t>, R</w:t>
      </w:r>
      <w:r w:rsidR="00D15347" w:rsidRPr="004F3AB5">
        <w:rPr>
          <w:rFonts w:cs="Arial"/>
          <w:sz w:val="24"/>
        </w:rPr>
        <w:t xml:space="preserve">egional </w:t>
      </w:r>
      <w:r w:rsidR="00F8503D" w:rsidRPr="004F3AB5">
        <w:rPr>
          <w:rFonts w:cs="Arial"/>
          <w:sz w:val="24"/>
        </w:rPr>
        <w:t>EE</w:t>
      </w:r>
      <w:r w:rsidR="00D15347" w:rsidRPr="004F3AB5">
        <w:rPr>
          <w:rFonts w:cs="Arial"/>
          <w:sz w:val="24"/>
        </w:rPr>
        <w:t xml:space="preserve"> </w:t>
      </w:r>
      <w:r w:rsidR="00F8503D" w:rsidRPr="004F3AB5">
        <w:rPr>
          <w:rFonts w:cs="Arial"/>
          <w:sz w:val="24"/>
        </w:rPr>
        <w:t>G</w:t>
      </w:r>
      <w:r w:rsidR="00D15347" w:rsidRPr="004F3AB5">
        <w:rPr>
          <w:rFonts w:cs="Arial"/>
          <w:sz w:val="24"/>
        </w:rPr>
        <w:t>roup (REEG) meeting</w:t>
      </w:r>
      <w:r w:rsidR="00F8503D" w:rsidRPr="004F3AB5">
        <w:rPr>
          <w:rFonts w:cs="Arial"/>
          <w:sz w:val="24"/>
        </w:rPr>
        <w:t>s and D</w:t>
      </w:r>
      <w:r w:rsidR="00D15347" w:rsidRPr="004F3AB5">
        <w:rPr>
          <w:rFonts w:cs="Arial"/>
          <w:sz w:val="24"/>
        </w:rPr>
        <w:t xml:space="preserve">efence </w:t>
      </w:r>
      <w:r w:rsidR="00F8503D" w:rsidRPr="004F3AB5">
        <w:rPr>
          <w:rFonts w:cs="Arial"/>
          <w:sz w:val="24"/>
        </w:rPr>
        <w:t>R</w:t>
      </w:r>
      <w:r w:rsidR="00D15347" w:rsidRPr="004F3AB5">
        <w:rPr>
          <w:rFonts w:cs="Arial"/>
          <w:sz w:val="24"/>
        </w:rPr>
        <w:t xml:space="preserve">elationship </w:t>
      </w:r>
      <w:r w:rsidR="00F8503D" w:rsidRPr="004F3AB5">
        <w:rPr>
          <w:rFonts w:cs="Arial"/>
          <w:sz w:val="24"/>
        </w:rPr>
        <w:t>M</w:t>
      </w:r>
      <w:r w:rsidR="00D15347" w:rsidRPr="004F3AB5">
        <w:rPr>
          <w:rFonts w:cs="Arial"/>
          <w:sz w:val="24"/>
        </w:rPr>
        <w:t>anagement (DRM) w</w:t>
      </w:r>
      <w:r w:rsidR="003B58D7">
        <w:rPr>
          <w:rFonts w:cs="Arial"/>
          <w:sz w:val="24"/>
        </w:rPr>
        <w:t xml:space="preserve">orkshops. </w:t>
      </w:r>
      <w:r w:rsidR="00D15347" w:rsidRPr="004F3AB5">
        <w:rPr>
          <w:rFonts w:cs="Arial"/>
          <w:sz w:val="24"/>
        </w:rPr>
        <w:t>RFCA e</w:t>
      </w:r>
      <w:r w:rsidR="0034102D" w:rsidRPr="004F3AB5">
        <w:rPr>
          <w:rFonts w:cs="Arial"/>
          <w:sz w:val="24"/>
        </w:rPr>
        <w:t>ngagement activity will be funded by resources provided from a comb</w:t>
      </w:r>
      <w:r w:rsidR="00BC3B41" w:rsidRPr="004F3AB5">
        <w:rPr>
          <w:rFonts w:cs="Arial"/>
          <w:sz w:val="24"/>
        </w:rPr>
        <w:t>i</w:t>
      </w:r>
      <w:r w:rsidR="0034102D" w:rsidRPr="004F3AB5">
        <w:rPr>
          <w:rFonts w:cs="Arial"/>
          <w:sz w:val="24"/>
        </w:rPr>
        <w:t>nation of DRM, G</w:t>
      </w:r>
      <w:r w:rsidR="00D15347" w:rsidRPr="004F3AB5">
        <w:rPr>
          <w:rFonts w:cs="Arial"/>
          <w:sz w:val="24"/>
        </w:rPr>
        <w:t>rant in Aid</w:t>
      </w:r>
      <w:r w:rsidR="0034102D" w:rsidRPr="004F3AB5">
        <w:rPr>
          <w:rFonts w:cs="Arial"/>
          <w:sz w:val="24"/>
        </w:rPr>
        <w:t xml:space="preserve"> and R</w:t>
      </w:r>
      <w:r w:rsidR="00D15347" w:rsidRPr="004F3AB5">
        <w:rPr>
          <w:rFonts w:cs="Arial"/>
          <w:sz w:val="24"/>
        </w:rPr>
        <w:t xml:space="preserve">egionally </w:t>
      </w:r>
      <w:r w:rsidR="0034102D" w:rsidRPr="004F3AB5">
        <w:rPr>
          <w:rFonts w:cs="Arial"/>
          <w:sz w:val="24"/>
        </w:rPr>
        <w:t>G</w:t>
      </w:r>
      <w:r w:rsidR="00D15347" w:rsidRPr="004F3AB5">
        <w:rPr>
          <w:rFonts w:cs="Arial"/>
          <w:sz w:val="24"/>
        </w:rPr>
        <w:t xml:space="preserve">enerated </w:t>
      </w:r>
      <w:r w:rsidR="0034102D" w:rsidRPr="004F3AB5">
        <w:rPr>
          <w:rFonts w:cs="Arial"/>
          <w:sz w:val="24"/>
        </w:rPr>
        <w:t>I</w:t>
      </w:r>
      <w:r w:rsidR="00D15347" w:rsidRPr="004F3AB5">
        <w:rPr>
          <w:rFonts w:cs="Arial"/>
          <w:sz w:val="24"/>
        </w:rPr>
        <w:t>ncome.  In</w:t>
      </w:r>
      <w:r w:rsidR="00F8503D" w:rsidRPr="004F3AB5">
        <w:rPr>
          <w:rFonts w:cs="Arial"/>
          <w:sz w:val="24"/>
        </w:rPr>
        <w:t xml:space="preserve"> addition to </w:t>
      </w:r>
      <w:r w:rsidR="00D15347" w:rsidRPr="004F3AB5">
        <w:rPr>
          <w:rFonts w:cs="Arial"/>
          <w:sz w:val="24"/>
        </w:rPr>
        <w:t xml:space="preserve">overseeing and coordinating the Associations </w:t>
      </w:r>
      <w:r w:rsidR="00F8503D" w:rsidRPr="004F3AB5">
        <w:rPr>
          <w:rFonts w:cs="Arial"/>
          <w:sz w:val="24"/>
        </w:rPr>
        <w:t xml:space="preserve">EE and </w:t>
      </w:r>
      <w:r w:rsidR="00AF0274">
        <w:rPr>
          <w:rFonts w:cs="Arial"/>
          <w:sz w:val="24"/>
        </w:rPr>
        <w:t xml:space="preserve">Communications </w:t>
      </w:r>
      <w:r w:rsidR="00F8503D" w:rsidRPr="004F3AB5">
        <w:rPr>
          <w:rFonts w:cs="Arial"/>
          <w:sz w:val="24"/>
        </w:rPr>
        <w:t xml:space="preserve"> activities, which are the primary responsibilities of th</w:t>
      </w:r>
      <w:r w:rsidR="003B58D7">
        <w:rPr>
          <w:rFonts w:cs="Arial"/>
          <w:sz w:val="24"/>
        </w:rPr>
        <w:t xml:space="preserve">e </w:t>
      </w:r>
      <w:r w:rsidR="003B58D7" w:rsidRPr="005A46BE">
        <w:rPr>
          <w:rFonts w:cs="Arial"/>
          <w:sz w:val="24"/>
        </w:rPr>
        <w:t>REEDs</w:t>
      </w:r>
      <w:r w:rsidR="0031025E" w:rsidRPr="005A46BE">
        <w:rPr>
          <w:rFonts w:cs="Arial"/>
          <w:sz w:val="24"/>
        </w:rPr>
        <w:t xml:space="preserve">, </w:t>
      </w:r>
      <w:proofErr w:type="spellStart"/>
      <w:r w:rsidR="003B58D7" w:rsidRPr="005A46BE">
        <w:rPr>
          <w:rFonts w:cs="Arial"/>
          <w:sz w:val="24"/>
        </w:rPr>
        <w:t>HEng</w:t>
      </w:r>
      <w:proofErr w:type="spellEnd"/>
      <w:r w:rsidR="003B58D7" w:rsidRPr="005A46BE">
        <w:rPr>
          <w:rFonts w:cs="Arial"/>
          <w:sz w:val="24"/>
        </w:rPr>
        <w:t xml:space="preserve"> has the following r</w:t>
      </w:r>
      <w:r w:rsidR="00F8503D" w:rsidRPr="005A46BE">
        <w:rPr>
          <w:rFonts w:cs="Arial"/>
          <w:sz w:val="24"/>
        </w:rPr>
        <w:t>esponsibilities</w:t>
      </w:r>
      <w:r w:rsidR="0034102D" w:rsidRPr="005A46BE">
        <w:rPr>
          <w:rFonts w:cs="Arial"/>
          <w:sz w:val="24"/>
        </w:rPr>
        <w:t xml:space="preserve">. </w:t>
      </w:r>
      <w:r w:rsidR="00F8503D" w:rsidRPr="005A46BE">
        <w:rPr>
          <w:rFonts w:cs="Arial"/>
          <w:sz w:val="24"/>
        </w:rPr>
        <w:t xml:space="preserve"> </w:t>
      </w:r>
      <w:bookmarkStart w:id="0" w:name="_GoBack"/>
      <w:bookmarkEnd w:id="0"/>
    </w:p>
    <w:p w:rsidR="00F8503D" w:rsidRPr="004F3AB5" w:rsidRDefault="00F8503D" w:rsidP="00F8503D">
      <w:pPr>
        <w:pStyle w:val="ListParagraph"/>
        <w:tabs>
          <w:tab w:val="left" w:pos="567"/>
        </w:tabs>
        <w:ind w:left="0"/>
        <w:rPr>
          <w:rFonts w:cs="Arial"/>
          <w:sz w:val="24"/>
        </w:rPr>
      </w:pPr>
    </w:p>
    <w:p w:rsidR="0036456A" w:rsidRPr="004F3AB5" w:rsidRDefault="00E32078" w:rsidP="00691AF9">
      <w:pPr>
        <w:pStyle w:val="ListParagraph"/>
        <w:numPr>
          <w:ilvl w:val="0"/>
          <w:numId w:val="8"/>
        </w:numPr>
        <w:tabs>
          <w:tab w:val="left" w:pos="567"/>
        </w:tabs>
        <w:ind w:left="0" w:firstLine="0"/>
        <w:rPr>
          <w:rFonts w:cs="Arial"/>
          <w:sz w:val="24"/>
        </w:rPr>
      </w:pPr>
      <w:r w:rsidRPr="004F3AB5">
        <w:rPr>
          <w:rFonts w:cs="Arial"/>
          <w:sz w:val="24"/>
        </w:rPr>
        <w:t>Engagement.</w:t>
      </w:r>
    </w:p>
    <w:p w:rsidR="0036456A" w:rsidRPr="004F3AB5" w:rsidRDefault="0036456A" w:rsidP="0036456A">
      <w:pPr>
        <w:tabs>
          <w:tab w:val="left" w:pos="709"/>
        </w:tabs>
        <w:rPr>
          <w:rFonts w:cs="Arial"/>
          <w:sz w:val="24"/>
        </w:rPr>
      </w:pPr>
    </w:p>
    <w:p w:rsidR="0036456A" w:rsidRPr="004F3AB5" w:rsidRDefault="003046BC" w:rsidP="00691AF9">
      <w:pPr>
        <w:pStyle w:val="ListParagraph"/>
        <w:numPr>
          <w:ilvl w:val="1"/>
          <w:numId w:val="8"/>
        </w:numPr>
        <w:tabs>
          <w:tab w:val="left" w:pos="567"/>
          <w:tab w:val="left" w:pos="1134"/>
        </w:tabs>
        <w:ind w:left="567" w:firstLine="0"/>
        <w:rPr>
          <w:rFonts w:cs="Arial"/>
          <w:sz w:val="24"/>
        </w:rPr>
      </w:pPr>
      <w:r>
        <w:rPr>
          <w:rFonts w:cs="Arial"/>
          <w:sz w:val="24"/>
        </w:rPr>
        <w:t>Draft</w:t>
      </w:r>
      <w:r w:rsidR="00EB700A">
        <w:rPr>
          <w:rFonts w:cs="Arial"/>
          <w:sz w:val="24"/>
        </w:rPr>
        <w:t xml:space="preserve"> the Engagement Strategy</w:t>
      </w:r>
      <w:r w:rsidR="007E50CD">
        <w:rPr>
          <w:rStyle w:val="FootnoteReference"/>
          <w:rFonts w:cs="Arial"/>
          <w:sz w:val="24"/>
        </w:rPr>
        <w:footnoteReference w:id="1"/>
      </w:r>
      <w:r w:rsidR="00EB700A">
        <w:rPr>
          <w:rFonts w:cs="Arial"/>
          <w:sz w:val="24"/>
        </w:rPr>
        <w:t>, and ma</w:t>
      </w:r>
      <w:r w:rsidR="00514341" w:rsidRPr="004F3AB5">
        <w:rPr>
          <w:rFonts w:cs="Arial"/>
          <w:sz w:val="24"/>
        </w:rPr>
        <w:t xml:space="preserve">intain </w:t>
      </w:r>
      <w:r w:rsidR="00BC3B41" w:rsidRPr="004F3AB5">
        <w:rPr>
          <w:rFonts w:cs="Arial"/>
          <w:sz w:val="24"/>
        </w:rPr>
        <w:t xml:space="preserve">and </w:t>
      </w:r>
      <w:r w:rsidR="00514341" w:rsidRPr="004F3AB5">
        <w:rPr>
          <w:rFonts w:cs="Arial"/>
          <w:sz w:val="24"/>
        </w:rPr>
        <w:t xml:space="preserve">deliver </w:t>
      </w:r>
      <w:r w:rsidR="00B3793B" w:rsidRPr="004F3AB5">
        <w:rPr>
          <w:rFonts w:cs="Arial"/>
          <w:sz w:val="24"/>
        </w:rPr>
        <w:t xml:space="preserve">the RFCA </w:t>
      </w:r>
      <w:r w:rsidR="00E32078" w:rsidRPr="004F3AB5">
        <w:rPr>
          <w:rFonts w:cs="Arial"/>
          <w:sz w:val="24"/>
        </w:rPr>
        <w:t>Engagement</w:t>
      </w:r>
      <w:r w:rsidR="00F6017C" w:rsidRPr="004F3AB5">
        <w:rPr>
          <w:rFonts w:cs="Arial"/>
          <w:sz w:val="24"/>
        </w:rPr>
        <w:t xml:space="preserve"> Plan</w:t>
      </w:r>
      <w:r w:rsidR="007E50CD">
        <w:rPr>
          <w:rStyle w:val="FootnoteReference"/>
          <w:rFonts w:cs="Arial"/>
          <w:sz w:val="24"/>
        </w:rPr>
        <w:footnoteReference w:id="2"/>
      </w:r>
      <w:r w:rsidR="00E106C2">
        <w:rPr>
          <w:rFonts w:cs="Arial"/>
          <w:sz w:val="24"/>
        </w:rPr>
        <w:t xml:space="preserve"> to focus on those areas across the region where the RFCA seeks to exert influence</w:t>
      </w:r>
      <w:r w:rsidR="00F6017C" w:rsidRPr="004F3AB5">
        <w:rPr>
          <w:rFonts w:cs="Arial"/>
          <w:sz w:val="24"/>
        </w:rPr>
        <w:t xml:space="preserve">, ensuring </w:t>
      </w:r>
      <w:r w:rsidR="00E32078" w:rsidRPr="004F3AB5">
        <w:rPr>
          <w:rFonts w:cs="Arial"/>
          <w:sz w:val="24"/>
        </w:rPr>
        <w:t xml:space="preserve">compliance with </w:t>
      </w:r>
      <w:r w:rsidR="0036456A" w:rsidRPr="004F3AB5">
        <w:rPr>
          <w:rFonts w:cs="Arial"/>
          <w:sz w:val="24"/>
        </w:rPr>
        <w:t>MOD</w:t>
      </w:r>
      <w:r w:rsidR="00BC3B41" w:rsidRPr="004F3AB5">
        <w:rPr>
          <w:rFonts w:cs="Arial"/>
          <w:sz w:val="24"/>
        </w:rPr>
        <w:t>, DRM</w:t>
      </w:r>
      <w:r w:rsidR="0036456A" w:rsidRPr="004F3AB5">
        <w:rPr>
          <w:rFonts w:cs="Arial"/>
          <w:sz w:val="24"/>
        </w:rPr>
        <w:t xml:space="preserve"> and </w:t>
      </w:r>
      <w:r w:rsidR="00BC3B41" w:rsidRPr="004F3AB5">
        <w:rPr>
          <w:rFonts w:cs="Arial"/>
          <w:sz w:val="24"/>
        </w:rPr>
        <w:t>C</w:t>
      </w:r>
      <w:r w:rsidR="0036456A" w:rsidRPr="004F3AB5">
        <w:rPr>
          <w:rFonts w:cs="Arial"/>
          <w:sz w:val="24"/>
        </w:rPr>
        <w:t>RFCA policy</w:t>
      </w:r>
      <w:r w:rsidR="00E32078" w:rsidRPr="004F3AB5">
        <w:rPr>
          <w:rFonts w:cs="Arial"/>
          <w:sz w:val="24"/>
        </w:rPr>
        <w:t xml:space="preserve"> and direction</w:t>
      </w:r>
      <w:r w:rsidR="0036456A" w:rsidRPr="004F3AB5">
        <w:rPr>
          <w:rFonts w:cs="Arial"/>
          <w:sz w:val="24"/>
        </w:rPr>
        <w:t>.</w:t>
      </w:r>
      <w:r w:rsidR="00F6017C" w:rsidRPr="004F3AB5">
        <w:rPr>
          <w:rFonts w:cs="Arial"/>
          <w:sz w:val="24"/>
        </w:rPr>
        <w:t xml:space="preserve">  </w:t>
      </w:r>
      <w:r w:rsidR="00330CD7">
        <w:rPr>
          <w:rFonts w:cs="Arial"/>
          <w:sz w:val="24"/>
        </w:rPr>
        <w:t xml:space="preserve">Responsible for </w:t>
      </w:r>
      <w:r w:rsidR="00F6017C" w:rsidRPr="004F3AB5">
        <w:rPr>
          <w:rFonts w:cs="Arial"/>
          <w:sz w:val="24"/>
        </w:rPr>
        <w:t xml:space="preserve">the development </w:t>
      </w:r>
      <w:r w:rsidR="007A54E0" w:rsidRPr="004F3AB5">
        <w:rPr>
          <w:rFonts w:cs="Arial"/>
          <w:sz w:val="24"/>
        </w:rPr>
        <w:t>of best</w:t>
      </w:r>
      <w:r w:rsidR="00F6017C" w:rsidRPr="004F3AB5">
        <w:rPr>
          <w:rFonts w:cs="Arial"/>
          <w:sz w:val="24"/>
        </w:rPr>
        <w:t xml:space="preserve"> </w:t>
      </w:r>
      <w:r w:rsidR="004500DF">
        <w:rPr>
          <w:rFonts w:cs="Arial"/>
          <w:sz w:val="24"/>
        </w:rPr>
        <w:t>practice not only within EM</w:t>
      </w:r>
      <w:r w:rsidR="00A66719">
        <w:rPr>
          <w:rFonts w:cs="Arial"/>
          <w:sz w:val="24"/>
        </w:rPr>
        <w:t xml:space="preserve"> RFCA</w:t>
      </w:r>
      <w:r w:rsidR="00A42F96">
        <w:rPr>
          <w:rFonts w:cs="Arial"/>
          <w:sz w:val="24"/>
        </w:rPr>
        <w:t xml:space="preserve"> </w:t>
      </w:r>
      <w:r w:rsidR="00F6017C" w:rsidRPr="004F3AB5">
        <w:rPr>
          <w:rFonts w:cs="Arial"/>
          <w:sz w:val="24"/>
        </w:rPr>
        <w:t xml:space="preserve">but </w:t>
      </w:r>
      <w:r w:rsidR="00E32078" w:rsidRPr="004F3AB5">
        <w:rPr>
          <w:rFonts w:cs="Arial"/>
          <w:sz w:val="24"/>
        </w:rPr>
        <w:t xml:space="preserve">also </w:t>
      </w:r>
      <w:r w:rsidR="00F6017C" w:rsidRPr="004F3AB5">
        <w:rPr>
          <w:rFonts w:cs="Arial"/>
          <w:sz w:val="24"/>
        </w:rPr>
        <w:t xml:space="preserve">with </w:t>
      </w:r>
      <w:r w:rsidR="00BC3B41" w:rsidRPr="004F3AB5">
        <w:rPr>
          <w:rFonts w:cs="Arial"/>
          <w:sz w:val="24"/>
        </w:rPr>
        <w:t xml:space="preserve">all </w:t>
      </w:r>
      <w:r w:rsidR="00F6017C" w:rsidRPr="004F3AB5">
        <w:rPr>
          <w:rFonts w:cs="Arial"/>
          <w:sz w:val="24"/>
        </w:rPr>
        <w:t>other RFCAs</w:t>
      </w:r>
      <w:r w:rsidR="00BC3B41" w:rsidRPr="004F3AB5">
        <w:rPr>
          <w:rFonts w:cs="Arial"/>
          <w:sz w:val="24"/>
        </w:rPr>
        <w:t>.</w:t>
      </w:r>
    </w:p>
    <w:p w:rsidR="0036456A" w:rsidRPr="004F3AB5" w:rsidRDefault="0036456A" w:rsidP="00691AF9">
      <w:pPr>
        <w:pStyle w:val="ListParagraph"/>
        <w:tabs>
          <w:tab w:val="left" w:pos="567"/>
          <w:tab w:val="left" w:pos="1134"/>
        </w:tabs>
        <w:ind w:left="567"/>
        <w:rPr>
          <w:rFonts w:cs="Arial"/>
          <w:sz w:val="24"/>
        </w:rPr>
      </w:pPr>
    </w:p>
    <w:p w:rsidR="00A24511" w:rsidRDefault="00A24511" w:rsidP="00A24511">
      <w:pPr>
        <w:pStyle w:val="ListParagraph"/>
        <w:numPr>
          <w:ilvl w:val="1"/>
          <w:numId w:val="8"/>
        </w:numPr>
        <w:tabs>
          <w:tab w:val="left" w:pos="567"/>
          <w:tab w:val="left" w:pos="1134"/>
        </w:tabs>
        <w:ind w:left="567" w:firstLine="0"/>
        <w:rPr>
          <w:rFonts w:cs="Arial"/>
          <w:sz w:val="24"/>
        </w:rPr>
      </w:pPr>
      <w:r w:rsidRPr="00210FC0">
        <w:rPr>
          <w:rFonts w:cs="Arial"/>
          <w:sz w:val="24"/>
        </w:rPr>
        <w:lastRenderedPageBreak/>
        <w:t xml:space="preserve">Act as the focal point </w:t>
      </w:r>
      <w:r>
        <w:rPr>
          <w:rFonts w:cs="Arial"/>
          <w:sz w:val="24"/>
        </w:rPr>
        <w:t>for</w:t>
      </w:r>
      <w:r w:rsidRPr="00210FC0">
        <w:rPr>
          <w:rFonts w:cs="Arial"/>
          <w:sz w:val="24"/>
        </w:rPr>
        <w:t xml:space="preserve"> DRM, translating national level strategic intent and initiatives into nuanced activities that are fit for purpose and supporting DRM objectives</w:t>
      </w:r>
      <w:r>
        <w:rPr>
          <w:rFonts w:cs="Arial"/>
          <w:sz w:val="24"/>
        </w:rPr>
        <w:t xml:space="preserve"> including delivery to the CRFCA/RF&amp;C SLA</w:t>
      </w:r>
      <w:r w:rsidR="0031025E">
        <w:rPr>
          <w:rFonts w:cs="Arial"/>
          <w:sz w:val="24"/>
        </w:rPr>
        <w:t>.</w:t>
      </w:r>
    </w:p>
    <w:p w:rsidR="00A24511" w:rsidRPr="00A24511" w:rsidRDefault="00A24511" w:rsidP="00A24511">
      <w:pPr>
        <w:pStyle w:val="ListParagraph"/>
        <w:rPr>
          <w:rFonts w:cs="Arial"/>
          <w:sz w:val="24"/>
        </w:rPr>
      </w:pPr>
    </w:p>
    <w:p w:rsidR="00EB700A" w:rsidRDefault="00A24511" w:rsidP="00A24511">
      <w:pPr>
        <w:pStyle w:val="ListParagraph"/>
        <w:numPr>
          <w:ilvl w:val="1"/>
          <w:numId w:val="8"/>
        </w:numPr>
        <w:tabs>
          <w:tab w:val="left" w:pos="567"/>
          <w:tab w:val="left" w:pos="1134"/>
        </w:tabs>
        <w:ind w:left="567" w:firstLine="0"/>
        <w:rPr>
          <w:rFonts w:cs="Arial"/>
          <w:sz w:val="24"/>
        </w:rPr>
      </w:pPr>
      <w:r>
        <w:rPr>
          <w:rFonts w:cs="Arial"/>
          <w:sz w:val="24"/>
        </w:rPr>
        <w:t xml:space="preserve"> </w:t>
      </w:r>
      <w:r w:rsidR="00EB700A">
        <w:rPr>
          <w:rFonts w:cs="Arial"/>
          <w:sz w:val="24"/>
        </w:rPr>
        <w:t xml:space="preserve">Work with the </w:t>
      </w:r>
      <w:r w:rsidR="00645779">
        <w:rPr>
          <w:rFonts w:cs="Arial"/>
          <w:sz w:val="24"/>
        </w:rPr>
        <w:t xml:space="preserve">single Service </w:t>
      </w:r>
      <w:r w:rsidR="00EB700A">
        <w:rPr>
          <w:rFonts w:cs="Arial"/>
          <w:sz w:val="24"/>
        </w:rPr>
        <w:t>RPOC to coordinate en</w:t>
      </w:r>
      <w:r w:rsidR="007E50CD">
        <w:rPr>
          <w:rFonts w:cs="Arial"/>
          <w:sz w:val="24"/>
        </w:rPr>
        <w:t>gagement with Local Authorities including Cadets, Reserve and Regular forces and</w:t>
      </w:r>
      <w:r w:rsidR="007E50CD" w:rsidRPr="007E50CD">
        <w:rPr>
          <w:rFonts w:cs="Arial"/>
          <w:sz w:val="24"/>
        </w:rPr>
        <w:t xml:space="preserve"> </w:t>
      </w:r>
      <w:r w:rsidR="007E50CD" w:rsidRPr="004F3AB5">
        <w:rPr>
          <w:rFonts w:cs="Arial"/>
          <w:sz w:val="24"/>
        </w:rPr>
        <w:t>Armed Forces Covenant issues.</w:t>
      </w:r>
    </w:p>
    <w:p w:rsidR="00A66719" w:rsidRPr="00A66719" w:rsidRDefault="00A66719" w:rsidP="00A66719">
      <w:pPr>
        <w:pStyle w:val="ListParagraph"/>
        <w:rPr>
          <w:rFonts w:cs="Arial"/>
          <w:sz w:val="24"/>
        </w:rPr>
      </w:pPr>
    </w:p>
    <w:p w:rsidR="0036456A" w:rsidRPr="004F3AB5" w:rsidRDefault="00EB700A" w:rsidP="00EB700A">
      <w:pPr>
        <w:pStyle w:val="ListParagraph"/>
        <w:numPr>
          <w:ilvl w:val="1"/>
          <w:numId w:val="8"/>
        </w:numPr>
        <w:tabs>
          <w:tab w:val="left" w:pos="567"/>
          <w:tab w:val="left" w:pos="1134"/>
        </w:tabs>
        <w:ind w:left="567" w:firstLine="0"/>
        <w:rPr>
          <w:rFonts w:cs="Arial"/>
          <w:sz w:val="24"/>
        </w:rPr>
      </w:pPr>
      <w:r>
        <w:rPr>
          <w:rFonts w:cs="Arial"/>
          <w:sz w:val="24"/>
        </w:rPr>
        <w:t xml:space="preserve"> </w:t>
      </w:r>
      <w:r w:rsidR="00330CD7">
        <w:rPr>
          <w:rFonts w:cs="Arial"/>
          <w:sz w:val="24"/>
        </w:rPr>
        <w:t>Support</w:t>
      </w:r>
      <w:r w:rsidR="0036456A" w:rsidRPr="004F3AB5">
        <w:rPr>
          <w:rFonts w:cs="Arial"/>
          <w:sz w:val="24"/>
        </w:rPr>
        <w:t xml:space="preserve"> the CE </w:t>
      </w:r>
      <w:r w:rsidR="00330CD7">
        <w:rPr>
          <w:rFonts w:cs="Arial"/>
          <w:sz w:val="24"/>
        </w:rPr>
        <w:t>in engaging</w:t>
      </w:r>
      <w:r w:rsidR="00E32078" w:rsidRPr="004F3AB5">
        <w:rPr>
          <w:rFonts w:cs="Arial"/>
          <w:sz w:val="24"/>
        </w:rPr>
        <w:t xml:space="preserve"> </w:t>
      </w:r>
      <w:r w:rsidR="004500DF">
        <w:rPr>
          <w:rFonts w:cs="Arial"/>
          <w:sz w:val="24"/>
        </w:rPr>
        <w:t>effectively with local Members of Parliament, selected</w:t>
      </w:r>
      <w:r w:rsidR="0036456A" w:rsidRPr="004F3AB5">
        <w:rPr>
          <w:rFonts w:cs="Arial"/>
          <w:sz w:val="24"/>
        </w:rPr>
        <w:t xml:space="preserve"> regional and local government institutions</w:t>
      </w:r>
      <w:r w:rsidR="00F6017C" w:rsidRPr="004F3AB5">
        <w:rPr>
          <w:rFonts w:cs="Arial"/>
          <w:sz w:val="24"/>
        </w:rPr>
        <w:t xml:space="preserve">, youth organisations, </w:t>
      </w:r>
      <w:r w:rsidR="0036456A" w:rsidRPr="004F3AB5">
        <w:rPr>
          <w:rFonts w:cs="Arial"/>
          <w:sz w:val="24"/>
        </w:rPr>
        <w:t>veteran and ex-service organisations</w:t>
      </w:r>
      <w:r w:rsidR="00F6017C" w:rsidRPr="004F3AB5">
        <w:rPr>
          <w:rFonts w:cs="Arial"/>
          <w:sz w:val="24"/>
        </w:rPr>
        <w:t xml:space="preserve"> and the </w:t>
      </w:r>
      <w:r w:rsidR="0036456A" w:rsidRPr="004F3AB5">
        <w:rPr>
          <w:rFonts w:cs="Arial"/>
          <w:sz w:val="24"/>
        </w:rPr>
        <w:t>Association membership.</w:t>
      </w:r>
    </w:p>
    <w:p w:rsidR="0036456A" w:rsidRPr="004F3AB5" w:rsidRDefault="0036456A" w:rsidP="00691AF9">
      <w:pPr>
        <w:pStyle w:val="ListParagraph"/>
        <w:tabs>
          <w:tab w:val="left" w:pos="567"/>
          <w:tab w:val="left" w:pos="1134"/>
        </w:tabs>
        <w:ind w:left="567"/>
        <w:rPr>
          <w:rFonts w:cs="Arial"/>
          <w:sz w:val="24"/>
        </w:rPr>
      </w:pPr>
    </w:p>
    <w:p w:rsidR="0036456A" w:rsidRPr="004F3AB5" w:rsidRDefault="00330CD7" w:rsidP="00691AF9">
      <w:pPr>
        <w:pStyle w:val="ListParagraph"/>
        <w:numPr>
          <w:ilvl w:val="1"/>
          <w:numId w:val="8"/>
        </w:numPr>
        <w:tabs>
          <w:tab w:val="left" w:pos="567"/>
          <w:tab w:val="left" w:pos="1134"/>
        </w:tabs>
        <w:ind w:left="567" w:firstLine="0"/>
        <w:rPr>
          <w:rFonts w:cs="Arial"/>
          <w:sz w:val="24"/>
        </w:rPr>
      </w:pPr>
      <w:r>
        <w:rPr>
          <w:rFonts w:cs="Arial"/>
          <w:sz w:val="24"/>
        </w:rPr>
        <w:t>Support the DCE in</w:t>
      </w:r>
      <w:r w:rsidR="0036456A" w:rsidRPr="004F3AB5">
        <w:rPr>
          <w:rFonts w:cs="Arial"/>
          <w:sz w:val="24"/>
        </w:rPr>
        <w:t xml:space="preserve"> </w:t>
      </w:r>
      <w:r>
        <w:rPr>
          <w:rFonts w:cs="Arial"/>
          <w:sz w:val="24"/>
        </w:rPr>
        <w:t>engaging</w:t>
      </w:r>
      <w:r w:rsidR="0036456A" w:rsidRPr="004F3AB5">
        <w:rPr>
          <w:rFonts w:cs="Arial"/>
          <w:sz w:val="24"/>
        </w:rPr>
        <w:t xml:space="preserve"> effectively with selected Youth Organisations</w:t>
      </w:r>
      <w:r w:rsidR="00E32078" w:rsidRPr="004F3AB5">
        <w:rPr>
          <w:rFonts w:cs="Arial"/>
          <w:sz w:val="24"/>
        </w:rPr>
        <w:t xml:space="preserve"> and support Cadet Expansion.</w:t>
      </w:r>
    </w:p>
    <w:p w:rsidR="0036456A" w:rsidRPr="004F3AB5" w:rsidRDefault="0036456A" w:rsidP="00691AF9">
      <w:pPr>
        <w:pStyle w:val="ListParagraph"/>
        <w:tabs>
          <w:tab w:val="left" w:pos="567"/>
          <w:tab w:val="left" w:pos="1134"/>
        </w:tabs>
        <w:ind w:left="567"/>
        <w:rPr>
          <w:rFonts w:cs="Arial"/>
          <w:sz w:val="24"/>
        </w:rPr>
      </w:pPr>
    </w:p>
    <w:p w:rsidR="0036456A" w:rsidRPr="004F3AB5" w:rsidRDefault="0036456A" w:rsidP="00691AF9">
      <w:pPr>
        <w:pStyle w:val="ListParagraph"/>
        <w:numPr>
          <w:ilvl w:val="1"/>
          <w:numId w:val="8"/>
        </w:numPr>
        <w:tabs>
          <w:tab w:val="left" w:pos="567"/>
          <w:tab w:val="left" w:pos="1134"/>
        </w:tabs>
        <w:ind w:left="567" w:firstLine="0"/>
        <w:rPr>
          <w:rFonts w:cs="Arial"/>
          <w:sz w:val="24"/>
        </w:rPr>
      </w:pPr>
      <w:r w:rsidRPr="004F3AB5">
        <w:rPr>
          <w:rFonts w:cs="Arial"/>
          <w:sz w:val="24"/>
        </w:rPr>
        <w:t xml:space="preserve">Facilitate </w:t>
      </w:r>
      <w:r w:rsidR="00E32078" w:rsidRPr="004F3AB5">
        <w:rPr>
          <w:rFonts w:cs="Arial"/>
          <w:sz w:val="24"/>
        </w:rPr>
        <w:t xml:space="preserve">engagement </w:t>
      </w:r>
      <w:r w:rsidRPr="004F3AB5">
        <w:rPr>
          <w:rFonts w:cs="Arial"/>
          <w:sz w:val="24"/>
        </w:rPr>
        <w:t>between Cadet, Reserve and Regul</w:t>
      </w:r>
      <w:r w:rsidR="00F6017C" w:rsidRPr="004F3AB5">
        <w:rPr>
          <w:rFonts w:cs="Arial"/>
          <w:sz w:val="24"/>
        </w:rPr>
        <w:t>ar units</w:t>
      </w:r>
      <w:r w:rsidR="004957A3" w:rsidRPr="004F3AB5">
        <w:rPr>
          <w:rFonts w:cs="Arial"/>
          <w:sz w:val="24"/>
        </w:rPr>
        <w:t xml:space="preserve">.  </w:t>
      </w:r>
    </w:p>
    <w:p w:rsidR="0036456A" w:rsidRPr="004F3AB5" w:rsidRDefault="0036456A" w:rsidP="00691AF9">
      <w:pPr>
        <w:pStyle w:val="ListParagraph"/>
        <w:tabs>
          <w:tab w:val="left" w:pos="567"/>
          <w:tab w:val="left" w:pos="1134"/>
        </w:tabs>
        <w:ind w:left="567"/>
        <w:rPr>
          <w:rFonts w:cs="Arial"/>
          <w:sz w:val="24"/>
        </w:rPr>
      </w:pPr>
    </w:p>
    <w:p w:rsidR="00EB700A" w:rsidRDefault="005D6FB3" w:rsidP="00EB700A">
      <w:pPr>
        <w:pStyle w:val="ListParagraph"/>
        <w:numPr>
          <w:ilvl w:val="1"/>
          <w:numId w:val="8"/>
        </w:numPr>
        <w:tabs>
          <w:tab w:val="left" w:pos="567"/>
          <w:tab w:val="left" w:pos="1134"/>
        </w:tabs>
        <w:ind w:left="567" w:firstLine="0"/>
        <w:rPr>
          <w:rFonts w:cs="Arial"/>
          <w:sz w:val="24"/>
        </w:rPr>
      </w:pPr>
      <w:r w:rsidRPr="00EB700A">
        <w:rPr>
          <w:rFonts w:cs="Arial"/>
          <w:sz w:val="24"/>
        </w:rPr>
        <w:t>Strategic management</w:t>
      </w:r>
      <w:r w:rsidR="00E32078" w:rsidRPr="00EB700A">
        <w:rPr>
          <w:rFonts w:cs="Arial"/>
          <w:sz w:val="24"/>
        </w:rPr>
        <w:t xml:space="preserve"> of</w:t>
      </w:r>
      <w:r w:rsidR="0036456A" w:rsidRPr="00EB700A">
        <w:rPr>
          <w:rFonts w:cs="Arial"/>
          <w:sz w:val="24"/>
        </w:rPr>
        <w:t xml:space="preserve"> the Association</w:t>
      </w:r>
      <w:r w:rsidR="00E32078" w:rsidRPr="00EB700A">
        <w:rPr>
          <w:rFonts w:cs="Arial"/>
          <w:sz w:val="24"/>
        </w:rPr>
        <w:t>’s</w:t>
      </w:r>
      <w:r w:rsidR="0036456A" w:rsidRPr="00EB700A">
        <w:rPr>
          <w:rFonts w:cs="Arial"/>
          <w:sz w:val="24"/>
        </w:rPr>
        <w:t xml:space="preserve"> website</w:t>
      </w:r>
      <w:r w:rsidR="00F6017C" w:rsidRPr="00EB700A">
        <w:rPr>
          <w:rFonts w:cs="Arial"/>
          <w:sz w:val="24"/>
        </w:rPr>
        <w:t xml:space="preserve"> and social media activity.  Ensure “brand compliance”</w:t>
      </w:r>
      <w:r w:rsidR="00F6017C" w:rsidRPr="004F3AB5">
        <w:rPr>
          <w:rFonts w:cs="Arial"/>
          <w:sz w:val="24"/>
        </w:rPr>
        <w:t>.</w:t>
      </w:r>
    </w:p>
    <w:p w:rsidR="003B58D7" w:rsidRPr="003B58D7" w:rsidRDefault="003B58D7" w:rsidP="003B58D7">
      <w:pPr>
        <w:pStyle w:val="ListParagraph"/>
        <w:rPr>
          <w:rFonts w:cs="Arial"/>
          <w:sz w:val="24"/>
        </w:rPr>
      </w:pPr>
    </w:p>
    <w:p w:rsidR="003B58D7" w:rsidRDefault="003B58D7" w:rsidP="00EB700A">
      <w:pPr>
        <w:pStyle w:val="ListParagraph"/>
        <w:numPr>
          <w:ilvl w:val="1"/>
          <w:numId w:val="8"/>
        </w:numPr>
        <w:tabs>
          <w:tab w:val="left" w:pos="567"/>
          <w:tab w:val="left" w:pos="1134"/>
        </w:tabs>
        <w:ind w:left="567" w:firstLine="0"/>
        <w:rPr>
          <w:rFonts w:cs="Arial"/>
          <w:sz w:val="24"/>
        </w:rPr>
      </w:pPr>
      <w:r>
        <w:rPr>
          <w:rFonts w:cs="Arial"/>
          <w:sz w:val="24"/>
        </w:rPr>
        <w:t>Build and manage effective relationships with individuals and organisations that are discrete from those undertaken by the REED, coordinating and de-conflicting as necessary.</w:t>
      </w:r>
    </w:p>
    <w:p w:rsidR="00210FC0" w:rsidRPr="00210FC0" w:rsidRDefault="00210FC0" w:rsidP="00210FC0">
      <w:pPr>
        <w:pStyle w:val="ListParagraph"/>
        <w:rPr>
          <w:rFonts w:cs="Arial"/>
          <w:sz w:val="24"/>
        </w:rPr>
      </w:pPr>
    </w:p>
    <w:p w:rsidR="00A93EE0" w:rsidRPr="004F3AB5" w:rsidRDefault="00A93EE0" w:rsidP="00A93EE0">
      <w:pPr>
        <w:pStyle w:val="ListParagraph"/>
        <w:ind w:left="567"/>
        <w:rPr>
          <w:rFonts w:cs="Arial"/>
          <w:sz w:val="24"/>
        </w:rPr>
      </w:pPr>
    </w:p>
    <w:p w:rsidR="003F1286" w:rsidRPr="004F3AB5" w:rsidRDefault="003F1286" w:rsidP="00691AF9">
      <w:pPr>
        <w:pStyle w:val="ListParagraph"/>
        <w:numPr>
          <w:ilvl w:val="0"/>
          <w:numId w:val="8"/>
        </w:numPr>
        <w:ind w:left="567" w:hanging="567"/>
        <w:rPr>
          <w:rFonts w:cs="Arial"/>
          <w:sz w:val="24"/>
        </w:rPr>
      </w:pPr>
      <w:r w:rsidRPr="004F3AB5">
        <w:rPr>
          <w:rFonts w:cs="Arial"/>
          <w:sz w:val="24"/>
        </w:rPr>
        <w:t>Communications.</w:t>
      </w:r>
    </w:p>
    <w:p w:rsidR="003F1286" w:rsidRPr="004F3AB5" w:rsidRDefault="003F1286" w:rsidP="003F1286">
      <w:pPr>
        <w:pStyle w:val="ListParagraph"/>
        <w:ind w:left="567"/>
        <w:rPr>
          <w:rFonts w:cs="Arial"/>
          <w:sz w:val="24"/>
        </w:rPr>
      </w:pPr>
    </w:p>
    <w:p w:rsidR="00D43856" w:rsidRPr="004F3AB5" w:rsidRDefault="00D43856" w:rsidP="00A24511">
      <w:pPr>
        <w:pStyle w:val="ListParagraph"/>
        <w:numPr>
          <w:ilvl w:val="0"/>
          <w:numId w:val="18"/>
        </w:numPr>
        <w:ind w:left="709" w:hanging="142"/>
        <w:rPr>
          <w:rFonts w:cs="Arial"/>
          <w:sz w:val="24"/>
        </w:rPr>
      </w:pPr>
      <w:r w:rsidRPr="004F3AB5">
        <w:rPr>
          <w:rFonts w:cs="Arial"/>
          <w:sz w:val="24"/>
        </w:rPr>
        <w:t xml:space="preserve">Draft the Association Corporate Engagement </w:t>
      </w:r>
      <w:r w:rsidR="005D6FB3">
        <w:rPr>
          <w:rFonts w:cs="Arial"/>
          <w:sz w:val="24"/>
        </w:rPr>
        <w:t>and I</w:t>
      </w:r>
      <w:r w:rsidR="00BA6CF2" w:rsidRPr="004F3AB5">
        <w:rPr>
          <w:rFonts w:cs="Arial"/>
          <w:sz w:val="24"/>
        </w:rPr>
        <w:t>nformation</w:t>
      </w:r>
      <w:r w:rsidR="00E106C2">
        <w:rPr>
          <w:rFonts w:cs="Arial"/>
          <w:sz w:val="24"/>
        </w:rPr>
        <w:t>/Influence</w:t>
      </w:r>
      <w:r w:rsidR="00BA6CF2" w:rsidRPr="004F3AB5">
        <w:rPr>
          <w:rFonts w:cs="Arial"/>
          <w:sz w:val="24"/>
        </w:rPr>
        <w:t xml:space="preserve"> </w:t>
      </w:r>
      <w:r w:rsidRPr="004F3AB5">
        <w:rPr>
          <w:rFonts w:cs="Arial"/>
          <w:sz w:val="24"/>
        </w:rPr>
        <w:t>Plan</w:t>
      </w:r>
      <w:r w:rsidR="007E50CD">
        <w:rPr>
          <w:rStyle w:val="FootnoteReference"/>
          <w:rFonts w:cs="Arial"/>
          <w:sz w:val="24"/>
        </w:rPr>
        <w:footnoteReference w:id="3"/>
      </w:r>
      <w:r w:rsidRPr="004F3AB5">
        <w:rPr>
          <w:rFonts w:cs="Arial"/>
          <w:sz w:val="24"/>
        </w:rPr>
        <w:t xml:space="preserve"> ensuring the continuity </w:t>
      </w:r>
      <w:r w:rsidR="00BA6CF2" w:rsidRPr="004F3AB5">
        <w:rPr>
          <w:rFonts w:cs="Arial"/>
          <w:sz w:val="24"/>
        </w:rPr>
        <w:t>with</w:t>
      </w:r>
      <w:r w:rsidR="004F3AB5">
        <w:rPr>
          <w:rFonts w:cs="Arial"/>
          <w:sz w:val="24"/>
        </w:rPr>
        <w:t xml:space="preserve"> </w:t>
      </w:r>
      <w:r w:rsidRPr="004F3AB5">
        <w:rPr>
          <w:rFonts w:cs="Arial"/>
          <w:sz w:val="24"/>
        </w:rPr>
        <w:t>all elements of the Association Comm</w:t>
      </w:r>
      <w:r w:rsidR="00BA6CF2" w:rsidRPr="004F3AB5">
        <w:rPr>
          <w:rFonts w:cs="Arial"/>
          <w:sz w:val="24"/>
        </w:rPr>
        <w:t>unica</w:t>
      </w:r>
      <w:r w:rsidRPr="004F3AB5">
        <w:rPr>
          <w:rFonts w:cs="Arial"/>
          <w:sz w:val="24"/>
        </w:rPr>
        <w:t>tions plan</w:t>
      </w:r>
      <w:r w:rsidR="00BA6CF2" w:rsidRPr="004F3AB5">
        <w:rPr>
          <w:rFonts w:cs="Arial"/>
          <w:sz w:val="24"/>
        </w:rPr>
        <w:t>.</w:t>
      </w:r>
      <w:r w:rsidRPr="004F3AB5">
        <w:rPr>
          <w:rFonts w:cs="Arial"/>
          <w:sz w:val="24"/>
        </w:rPr>
        <w:t xml:space="preserve"> </w:t>
      </w:r>
    </w:p>
    <w:p w:rsidR="00D43856" w:rsidRPr="004F3AB5" w:rsidRDefault="00D43856" w:rsidP="00A24511">
      <w:pPr>
        <w:pStyle w:val="ListParagraph"/>
        <w:ind w:left="709" w:hanging="142"/>
        <w:rPr>
          <w:rFonts w:cs="Arial"/>
          <w:sz w:val="24"/>
        </w:rPr>
      </w:pPr>
    </w:p>
    <w:p w:rsidR="00A24511" w:rsidRPr="00A24511" w:rsidRDefault="003F1286" w:rsidP="00A24511">
      <w:pPr>
        <w:pStyle w:val="ListParagraph"/>
        <w:numPr>
          <w:ilvl w:val="0"/>
          <w:numId w:val="18"/>
        </w:numPr>
        <w:ind w:left="709" w:hanging="142"/>
        <w:rPr>
          <w:rFonts w:cs="Arial"/>
          <w:sz w:val="24"/>
        </w:rPr>
      </w:pPr>
      <w:r w:rsidRPr="00A24511">
        <w:rPr>
          <w:rFonts w:cs="Arial"/>
          <w:sz w:val="24"/>
        </w:rPr>
        <w:t xml:space="preserve">Oversee </w:t>
      </w:r>
      <w:r w:rsidR="00D43856" w:rsidRPr="00A24511">
        <w:rPr>
          <w:rFonts w:cs="Arial"/>
          <w:sz w:val="24"/>
        </w:rPr>
        <w:t xml:space="preserve">the delivery </w:t>
      </w:r>
      <w:r w:rsidR="00330CD7" w:rsidRPr="00A24511">
        <w:rPr>
          <w:rFonts w:cs="Arial"/>
          <w:sz w:val="24"/>
        </w:rPr>
        <w:t xml:space="preserve">of </w:t>
      </w:r>
      <w:r w:rsidRPr="00A24511">
        <w:rPr>
          <w:rFonts w:cs="Arial"/>
          <w:sz w:val="24"/>
        </w:rPr>
        <w:t>all aspects of external and internal communications</w:t>
      </w:r>
      <w:r w:rsidR="00D43856" w:rsidRPr="00A24511">
        <w:rPr>
          <w:rFonts w:cs="Arial"/>
          <w:sz w:val="24"/>
        </w:rPr>
        <w:t>.</w:t>
      </w:r>
      <w:r w:rsidR="00A24511" w:rsidRPr="00A24511">
        <w:t xml:space="preserve"> </w:t>
      </w:r>
      <w:r w:rsidR="00A24511" w:rsidRPr="00A24511">
        <w:rPr>
          <w:rFonts w:cs="Arial"/>
          <w:sz w:val="24"/>
        </w:rPr>
        <w:t>Supervise the continued development of the Association’s engagement database.</w:t>
      </w:r>
    </w:p>
    <w:p w:rsidR="00D43856" w:rsidRPr="004F3AB5" w:rsidRDefault="00D43856" w:rsidP="00A24511">
      <w:pPr>
        <w:pStyle w:val="ListParagraph"/>
        <w:ind w:left="709" w:hanging="142"/>
        <w:rPr>
          <w:rFonts w:cs="Arial"/>
          <w:sz w:val="24"/>
        </w:rPr>
      </w:pPr>
    </w:p>
    <w:p w:rsidR="003F1286" w:rsidRDefault="00D43856" w:rsidP="00A24511">
      <w:pPr>
        <w:pStyle w:val="ListParagraph"/>
        <w:numPr>
          <w:ilvl w:val="0"/>
          <w:numId w:val="18"/>
        </w:numPr>
        <w:ind w:left="709" w:hanging="142"/>
        <w:rPr>
          <w:rFonts w:cs="Arial"/>
          <w:sz w:val="24"/>
        </w:rPr>
      </w:pPr>
      <w:r w:rsidRPr="004F3AB5">
        <w:rPr>
          <w:rFonts w:cs="Arial"/>
          <w:sz w:val="24"/>
        </w:rPr>
        <w:t>Managing, in conjunction with the Hd Cadets and Youth communications with regional and local government institutions, youth organisations, veterans and ex-service organisations and the association membership. Lead for the Defence Regional Agenda</w:t>
      </w:r>
      <w:r w:rsidR="00E106C2">
        <w:rPr>
          <w:rFonts w:cs="Arial"/>
          <w:sz w:val="24"/>
        </w:rPr>
        <w:t xml:space="preserve"> and POC for key persons of influence</w:t>
      </w:r>
      <w:r w:rsidRPr="004F3AB5">
        <w:rPr>
          <w:rFonts w:cs="Arial"/>
          <w:sz w:val="24"/>
        </w:rPr>
        <w:t>.</w:t>
      </w:r>
    </w:p>
    <w:p w:rsidR="00E106C2" w:rsidRPr="00E106C2" w:rsidRDefault="00E106C2" w:rsidP="00A24511">
      <w:pPr>
        <w:pStyle w:val="ListParagraph"/>
        <w:ind w:left="709" w:hanging="142"/>
        <w:rPr>
          <w:rFonts w:cs="Arial"/>
          <w:sz w:val="24"/>
        </w:rPr>
      </w:pPr>
    </w:p>
    <w:p w:rsidR="00E106C2" w:rsidRPr="004F3AB5" w:rsidRDefault="00E106C2" w:rsidP="00A24511">
      <w:pPr>
        <w:pStyle w:val="ListParagraph"/>
        <w:numPr>
          <w:ilvl w:val="0"/>
          <w:numId w:val="18"/>
        </w:numPr>
        <w:ind w:left="709" w:hanging="142"/>
        <w:rPr>
          <w:rFonts w:cs="Arial"/>
          <w:sz w:val="24"/>
        </w:rPr>
      </w:pPr>
      <w:r>
        <w:rPr>
          <w:rFonts w:cs="Arial"/>
          <w:sz w:val="24"/>
        </w:rPr>
        <w:t xml:space="preserve">Identify </w:t>
      </w:r>
      <w:r w:rsidR="00A66719">
        <w:rPr>
          <w:rFonts w:cs="Arial"/>
          <w:sz w:val="24"/>
        </w:rPr>
        <w:t xml:space="preserve">and develop </w:t>
      </w:r>
      <w:r w:rsidR="004500DF">
        <w:rPr>
          <w:rFonts w:cs="Arial"/>
          <w:sz w:val="24"/>
        </w:rPr>
        <w:t>with the Head of Communications</w:t>
      </w:r>
      <w:r>
        <w:rPr>
          <w:rFonts w:cs="Arial"/>
          <w:sz w:val="24"/>
        </w:rPr>
        <w:t xml:space="preserve"> opportunities for positive intervention to enhance the reputation of the RFCA and the two constituent elements of Cadets and Reserves.</w:t>
      </w:r>
      <w:r w:rsidR="00A24511">
        <w:rPr>
          <w:rFonts w:cs="Arial"/>
          <w:sz w:val="24"/>
        </w:rPr>
        <w:t xml:space="preserve"> </w:t>
      </w:r>
    </w:p>
    <w:p w:rsidR="00D43856" w:rsidRPr="004F3AB5" w:rsidRDefault="00D43856" w:rsidP="00A24511">
      <w:pPr>
        <w:pStyle w:val="ListParagraph"/>
        <w:ind w:left="709" w:hanging="142"/>
        <w:rPr>
          <w:rFonts w:cs="Arial"/>
          <w:sz w:val="24"/>
        </w:rPr>
      </w:pPr>
    </w:p>
    <w:p w:rsidR="00D43856" w:rsidRDefault="00D43856" w:rsidP="00A24511">
      <w:pPr>
        <w:pStyle w:val="ListParagraph"/>
        <w:numPr>
          <w:ilvl w:val="0"/>
          <w:numId w:val="18"/>
        </w:numPr>
        <w:ind w:left="709" w:hanging="142"/>
        <w:rPr>
          <w:rFonts w:cs="Arial"/>
          <w:sz w:val="24"/>
        </w:rPr>
      </w:pPr>
      <w:r w:rsidRPr="004F3AB5">
        <w:rPr>
          <w:rFonts w:cs="Arial"/>
          <w:sz w:val="24"/>
        </w:rPr>
        <w:t>Endorsement of PR and Marketing Advertising</w:t>
      </w:r>
      <w:r w:rsidR="007E50CD">
        <w:rPr>
          <w:rFonts w:cs="Arial"/>
          <w:sz w:val="24"/>
        </w:rPr>
        <w:t>,</w:t>
      </w:r>
      <w:r w:rsidRPr="004F3AB5">
        <w:rPr>
          <w:rFonts w:cs="Arial"/>
          <w:sz w:val="24"/>
        </w:rPr>
        <w:t xml:space="preserve"> and </w:t>
      </w:r>
      <w:r w:rsidR="007E50CD">
        <w:rPr>
          <w:rFonts w:cs="Arial"/>
          <w:sz w:val="24"/>
        </w:rPr>
        <w:t xml:space="preserve">scrutiny of </w:t>
      </w:r>
      <w:r w:rsidRPr="004F3AB5">
        <w:rPr>
          <w:rFonts w:cs="Arial"/>
          <w:sz w:val="24"/>
        </w:rPr>
        <w:t>displays from agencies.</w:t>
      </w:r>
    </w:p>
    <w:p w:rsidR="00AF0274" w:rsidRPr="00AF0274" w:rsidRDefault="00AF0274" w:rsidP="00AF0274">
      <w:pPr>
        <w:pStyle w:val="ListParagraph"/>
        <w:rPr>
          <w:rFonts w:cs="Arial"/>
          <w:sz w:val="24"/>
        </w:rPr>
      </w:pPr>
    </w:p>
    <w:p w:rsidR="00AF0274" w:rsidRDefault="00AF0274" w:rsidP="00AF0274">
      <w:pPr>
        <w:pStyle w:val="ListParagraph"/>
        <w:numPr>
          <w:ilvl w:val="0"/>
          <w:numId w:val="8"/>
        </w:numPr>
        <w:rPr>
          <w:rFonts w:cs="Arial"/>
          <w:sz w:val="24"/>
        </w:rPr>
      </w:pPr>
      <w:r>
        <w:rPr>
          <w:rFonts w:cs="Arial"/>
          <w:sz w:val="24"/>
        </w:rPr>
        <w:t xml:space="preserve">   Alternative Venues.</w:t>
      </w:r>
    </w:p>
    <w:p w:rsidR="00AF0274" w:rsidRDefault="00AF0274" w:rsidP="00AF0274">
      <w:pPr>
        <w:rPr>
          <w:rFonts w:cs="Arial"/>
          <w:sz w:val="24"/>
        </w:rPr>
      </w:pPr>
    </w:p>
    <w:p w:rsidR="00AF0274" w:rsidRDefault="00AF0274" w:rsidP="00AF0274">
      <w:pPr>
        <w:ind w:left="360"/>
        <w:rPr>
          <w:rFonts w:cs="Arial"/>
          <w:sz w:val="24"/>
        </w:rPr>
      </w:pPr>
      <w:r>
        <w:rPr>
          <w:rFonts w:cs="Arial"/>
          <w:sz w:val="24"/>
        </w:rPr>
        <w:lastRenderedPageBreak/>
        <w:t xml:space="preserve">   a.</w:t>
      </w:r>
      <w:r>
        <w:rPr>
          <w:rFonts w:cs="Arial"/>
          <w:sz w:val="24"/>
        </w:rPr>
        <w:tab/>
      </w:r>
      <w:r w:rsidR="009E7CF9">
        <w:rPr>
          <w:rFonts w:cs="Arial"/>
          <w:sz w:val="24"/>
        </w:rPr>
        <w:t>Manage</w:t>
      </w:r>
      <w:r>
        <w:rPr>
          <w:rFonts w:cs="Arial"/>
          <w:sz w:val="24"/>
        </w:rPr>
        <w:t xml:space="preserve"> the AV programme across the EM RFCA area.</w:t>
      </w:r>
    </w:p>
    <w:p w:rsidR="00AF0274" w:rsidRPr="00AF0274" w:rsidRDefault="00AF0274" w:rsidP="00AF0274">
      <w:pPr>
        <w:ind w:left="360"/>
        <w:rPr>
          <w:rFonts w:cs="Arial"/>
          <w:sz w:val="24"/>
        </w:rPr>
      </w:pPr>
    </w:p>
    <w:p w:rsidR="00D43856" w:rsidRDefault="009E7CF9" w:rsidP="009E7CF9">
      <w:pPr>
        <w:ind w:left="540"/>
        <w:rPr>
          <w:rFonts w:cs="Arial"/>
          <w:sz w:val="24"/>
        </w:rPr>
      </w:pPr>
      <w:r>
        <w:rPr>
          <w:rFonts w:cs="Arial"/>
          <w:sz w:val="24"/>
        </w:rPr>
        <w:t>b.</w:t>
      </w:r>
      <w:r>
        <w:rPr>
          <w:rFonts w:cs="Arial"/>
          <w:sz w:val="24"/>
        </w:rPr>
        <w:tab/>
        <w:t>Develop</w:t>
      </w:r>
      <w:r w:rsidR="00AF0274">
        <w:rPr>
          <w:rFonts w:cs="Arial"/>
          <w:sz w:val="24"/>
        </w:rPr>
        <w:t xml:space="preserve"> the </w:t>
      </w:r>
      <w:r>
        <w:rPr>
          <w:rFonts w:cs="Arial"/>
          <w:sz w:val="24"/>
        </w:rPr>
        <w:t>AV programme to maximise receipts for the          benefit of Reserves and Cadets.</w:t>
      </w:r>
    </w:p>
    <w:p w:rsidR="009E7CF9" w:rsidRPr="00AF0274" w:rsidRDefault="009E7CF9" w:rsidP="009E7CF9">
      <w:pPr>
        <w:ind w:left="540"/>
        <w:rPr>
          <w:rFonts w:cs="Arial"/>
          <w:sz w:val="24"/>
        </w:rPr>
      </w:pPr>
    </w:p>
    <w:p w:rsidR="0036456A" w:rsidRPr="004F3AB5" w:rsidRDefault="0036456A" w:rsidP="00691AF9">
      <w:pPr>
        <w:pStyle w:val="ListParagraph"/>
        <w:numPr>
          <w:ilvl w:val="0"/>
          <w:numId w:val="8"/>
        </w:numPr>
        <w:ind w:left="567" w:hanging="567"/>
        <w:rPr>
          <w:rFonts w:cs="Arial"/>
          <w:sz w:val="24"/>
        </w:rPr>
      </w:pPr>
      <w:r w:rsidRPr="004F3AB5">
        <w:rPr>
          <w:rFonts w:cs="Arial"/>
          <w:sz w:val="24"/>
        </w:rPr>
        <w:t>Recruiting Support.</w:t>
      </w:r>
    </w:p>
    <w:p w:rsidR="0036456A" w:rsidRPr="004F3AB5" w:rsidRDefault="0036456A" w:rsidP="005863F1">
      <w:pPr>
        <w:pStyle w:val="Default"/>
        <w:rPr>
          <w:rFonts w:eastAsia="Times New Roman"/>
          <w:color w:val="auto"/>
        </w:rPr>
      </w:pPr>
    </w:p>
    <w:p w:rsidR="003B464D" w:rsidRPr="004F3AB5" w:rsidRDefault="00514341" w:rsidP="00A24511">
      <w:pPr>
        <w:pStyle w:val="Default"/>
        <w:numPr>
          <w:ilvl w:val="1"/>
          <w:numId w:val="10"/>
        </w:numPr>
        <w:tabs>
          <w:tab w:val="left" w:pos="567"/>
        </w:tabs>
        <w:ind w:left="567" w:firstLine="0"/>
        <w:rPr>
          <w:rFonts w:eastAsia="Times New Roman"/>
          <w:color w:val="auto"/>
        </w:rPr>
      </w:pPr>
      <w:r w:rsidRPr="004F3AB5">
        <w:rPr>
          <w:rFonts w:eastAsia="Times New Roman"/>
          <w:color w:val="auto"/>
        </w:rPr>
        <w:t>By the use of social media, press releases and assisting with the organisation of events w</w:t>
      </w:r>
      <w:r w:rsidR="00F6017C" w:rsidRPr="004F3AB5">
        <w:rPr>
          <w:rFonts w:eastAsia="Times New Roman"/>
          <w:color w:val="auto"/>
        </w:rPr>
        <w:t xml:space="preserve">ork with </w:t>
      </w:r>
      <w:r w:rsidR="00A66719">
        <w:rPr>
          <w:rFonts w:eastAsia="Times New Roman"/>
          <w:color w:val="auto"/>
        </w:rPr>
        <w:t>RPOC</w:t>
      </w:r>
      <w:r w:rsidR="00F6017C" w:rsidRPr="004F3AB5">
        <w:rPr>
          <w:rFonts w:eastAsia="Times New Roman"/>
          <w:color w:val="auto"/>
        </w:rPr>
        <w:t xml:space="preserve"> and the R</w:t>
      </w:r>
      <w:r w:rsidRPr="004F3AB5">
        <w:rPr>
          <w:rFonts w:eastAsia="Times New Roman"/>
          <w:color w:val="auto"/>
        </w:rPr>
        <w:t>EEDs</w:t>
      </w:r>
      <w:r w:rsidR="00F6017C" w:rsidRPr="004F3AB5">
        <w:rPr>
          <w:rFonts w:eastAsia="Times New Roman"/>
          <w:color w:val="auto"/>
        </w:rPr>
        <w:t xml:space="preserve"> to</w:t>
      </w:r>
      <w:r w:rsidR="0036456A" w:rsidRPr="004F3AB5">
        <w:rPr>
          <w:rFonts w:eastAsia="Times New Roman"/>
          <w:color w:val="auto"/>
        </w:rPr>
        <w:t xml:space="preserve"> </w:t>
      </w:r>
      <w:r w:rsidRPr="004F3AB5">
        <w:rPr>
          <w:rFonts w:eastAsia="Times New Roman"/>
          <w:color w:val="auto"/>
        </w:rPr>
        <w:t>set the conditions for successful A</w:t>
      </w:r>
      <w:r w:rsidR="00D15347" w:rsidRPr="004F3AB5">
        <w:rPr>
          <w:rFonts w:eastAsia="Times New Roman"/>
          <w:color w:val="auto"/>
        </w:rPr>
        <w:t xml:space="preserve">rmy </w:t>
      </w:r>
      <w:r w:rsidRPr="004F3AB5">
        <w:rPr>
          <w:rFonts w:eastAsia="Times New Roman"/>
          <w:color w:val="auto"/>
        </w:rPr>
        <w:t>R</w:t>
      </w:r>
      <w:r w:rsidR="00D15347" w:rsidRPr="004F3AB5">
        <w:rPr>
          <w:rFonts w:eastAsia="Times New Roman"/>
          <w:color w:val="auto"/>
        </w:rPr>
        <w:t>eserve (AR)</w:t>
      </w:r>
      <w:r w:rsidRPr="004F3AB5">
        <w:rPr>
          <w:rFonts w:eastAsia="Times New Roman"/>
          <w:color w:val="auto"/>
        </w:rPr>
        <w:t xml:space="preserve"> </w:t>
      </w:r>
      <w:r w:rsidR="0036456A" w:rsidRPr="004F3AB5">
        <w:rPr>
          <w:rFonts w:eastAsia="Times New Roman"/>
          <w:color w:val="auto"/>
        </w:rPr>
        <w:t>recruiting</w:t>
      </w:r>
      <w:r w:rsidRPr="004F3AB5">
        <w:rPr>
          <w:rFonts w:eastAsia="Times New Roman"/>
          <w:color w:val="auto"/>
        </w:rPr>
        <w:t>.</w:t>
      </w:r>
      <w:r w:rsidR="0036456A" w:rsidRPr="004F3AB5">
        <w:rPr>
          <w:rFonts w:eastAsia="Times New Roman"/>
          <w:color w:val="auto"/>
        </w:rPr>
        <w:t xml:space="preserve"> </w:t>
      </w:r>
      <w:r w:rsidR="00F6017C" w:rsidRPr="004F3AB5">
        <w:rPr>
          <w:rFonts w:eastAsia="Times New Roman"/>
          <w:color w:val="auto"/>
        </w:rPr>
        <w:t xml:space="preserve"> </w:t>
      </w:r>
    </w:p>
    <w:p w:rsidR="003B464D" w:rsidRPr="004F3AB5" w:rsidRDefault="003B464D" w:rsidP="00691AF9">
      <w:pPr>
        <w:pStyle w:val="Default"/>
        <w:tabs>
          <w:tab w:val="left" w:pos="1134"/>
        </w:tabs>
        <w:ind w:left="567"/>
        <w:rPr>
          <w:rFonts w:eastAsia="Times New Roman"/>
          <w:color w:val="auto"/>
        </w:rPr>
      </w:pPr>
    </w:p>
    <w:p w:rsidR="003B464D" w:rsidRPr="004F3AB5" w:rsidRDefault="0036456A" w:rsidP="00691AF9">
      <w:pPr>
        <w:pStyle w:val="Default"/>
        <w:numPr>
          <w:ilvl w:val="1"/>
          <w:numId w:val="10"/>
        </w:numPr>
        <w:tabs>
          <w:tab w:val="left" w:pos="1134"/>
        </w:tabs>
        <w:ind w:left="567" w:firstLine="0"/>
        <w:rPr>
          <w:rFonts w:eastAsia="Times New Roman"/>
          <w:color w:val="auto"/>
        </w:rPr>
      </w:pPr>
      <w:r w:rsidRPr="004F3AB5">
        <w:rPr>
          <w:rFonts w:eastAsia="Times New Roman"/>
          <w:color w:val="auto"/>
        </w:rPr>
        <w:t xml:space="preserve">Assist </w:t>
      </w:r>
      <w:r w:rsidR="00F6017C" w:rsidRPr="004F3AB5">
        <w:rPr>
          <w:rFonts w:eastAsia="Times New Roman"/>
          <w:color w:val="auto"/>
        </w:rPr>
        <w:t xml:space="preserve">the recruiting efforts of the </w:t>
      </w:r>
      <w:r w:rsidRPr="004F3AB5">
        <w:rPr>
          <w:rFonts w:eastAsia="Times New Roman"/>
          <w:color w:val="auto"/>
        </w:rPr>
        <w:t>other Services as agreed.</w:t>
      </w:r>
    </w:p>
    <w:p w:rsidR="003B464D" w:rsidRPr="004F3AB5" w:rsidRDefault="003B464D" w:rsidP="00691AF9">
      <w:pPr>
        <w:pStyle w:val="ListParagraph"/>
        <w:tabs>
          <w:tab w:val="left" w:pos="1134"/>
        </w:tabs>
        <w:ind w:left="567"/>
        <w:rPr>
          <w:rFonts w:cs="Arial"/>
          <w:sz w:val="24"/>
        </w:rPr>
      </w:pPr>
    </w:p>
    <w:p w:rsidR="00F6017C" w:rsidRPr="004F3AB5" w:rsidRDefault="0036456A" w:rsidP="00691AF9">
      <w:pPr>
        <w:pStyle w:val="Default"/>
        <w:numPr>
          <w:ilvl w:val="1"/>
          <w:numId w:val="10"/>
        </w:numPr>
        <w:tabs>
          <w:tab w:val="left" w:pos="1134"/>
        </w:tabs>
        <w:ind w:left="567" w:firstLine="0"/>
        <w:rPr>
          <w:rFonts w:eastAsia="Times New Roman"/>
          <w:color w:val="auto"/>
        </w:rPr>
      </w:pPr>
      <w:r w:rsidRPr="004F3AB5">
        <w:rPr>
          <w:rFonts w:eastAsia="Times New Roman"/>
          <w:color w:val="auto"/>
        </w:rPr>
        <w:t xml:space="preserve">Assist the </w:t>
      </w:r>
      <w:r w:rsidR="00BA6CF2" w:rsidRPr="004F3AB5">
        <w:rPr>
          <w:rFonts w:eastAsia="Times New Roman"/>
          <w:color w:val="auto"/>
        </w:rPr>
        <w:t>Hd Cadets and Youth</w:t>
      </w:r>
      <w:r w:rsidRPr="004F3AB5">
        <w:rPr>
          <w:rFonts w:eastAsia="Times New Roman"/>
          <w:color w:val="auto"/>
        </w:rPr>
        <w:t xml:space="preserve"> to recruit Cadet Force Adult Volunteers. </w:t>
      </w:r>
    </w:p>
    <w:p w:rsidR="00980DAC" w:rsidRPr="004F3AB5" w:rsidRDefault="00980DAC" w:rsidP="00691AF9">
      <w:pPr>
        <w:pStyle w:val="ListParagraph"/>
        <w:tabs>
          <w:tab w:val="left" w:pos="1134"/>
        </w:tabs>
        <w:ind w:left="0"/>
        <w:rPr>
          <w:rFonts w:cs="Arial"/>
          <w:sz w:val="24"/>
        </w:rPr>
      </w:pPr>
    </w:p>
    <w:p w:rsidR="0036456A" w:rsidRPr="004F3AB5" w:rsidRDefault="0036456A" w:rsidP="00691AF9">
      <w:pPr>
        <w:pStyle w:val="Default"/>
        <w:numPr>
          <w:ilvl w:val="0"/>
          <w:numId w:val="8"/>
        </w:numPr>
        <w:tabs>
          <w:tab w:val="left" w:pos="1560"/>
        </w:tabs>
        <w:ind w:left="567" w:hanging="567"/>
        <w:rPr>
          <w:rFonts w:eastAsia="Times New Roman"/>
          <w:color w:val="auto"/>
        </w:rPr>
      </w:pPr>
      <w:r w:rsidRPr="004F3AB5">
        <w:rPr>
          <w:rFonts w:eastAsia="Times New Roman"/>
          <w:color w:val="auto"/>
        </w:rPr>
        <w:t>Public Relations.</w:t>
      </w:r>
    </w:p>
    <w:p w:rsidR="0036456A" w:rsidRPr="004F3AB5" w:rsidRDefault="0036456A" w:rsidP="00691AF9">
      <w:pPr>
        <w:pStyle w:val="ListParagraph"/>
        <w:tabs>
          <w:tab w:val="left" w:pos="1560"/>
        </w:tabs>
        <w:ind w:left="567" w:hanging="567"/>
        <w:rPr>
          <w:rFonts w:cs="Arial"/>
          <w:sz w:val="24"/>
        </w:rPr>
      </w:pPr>
    </w:p>
    <w:p w:rsidR="00514341" w:rsidRPr="004F3AB5" w:rsidRDefault="00514341" w:rsidP="00514341">
      <w:pPr>
        <w:pStyle w:val="Default"/>
        <w:numPr>
          <w:ilvl w:val="0"/>
          <w:numId w:val="14"/>
        </w:numPr>
        <w:tabs>
          <w:tab w:val="left" w:pos="1134"/>
        </w:tabs>
        <w:ind w:left="567" w:firstLine="0"/>
        <w:rPr>
          <w:rFonts w:eastAsia="Times New Roman"/>
          <w:color w:val="auto"/>
        </w:rPr>
      </w:pPr>
      <w:r w:rsidRPr="004F3AB5">
        <w:rPr>
          <w:rFonts w:eastAsia="Times New Roman"/>
          <w:color w:val="auto"/>
        </w:rPr>
        <w:t xml:space="preserve">In close cooperation </w:t>
      </w:r>
      <w:r w:rsidR="00A66719">
        <w:rPr>
          <w:rFonts w:eastAsia="Times New Roman"/>
          <w:color w:val="auto"/>
        </w:rPr>
        <w:t>the RPOC</w:t>
      </w:r>
      <w:r w:rsidRPr="004F3AB5">
        <w:rPr>
          <w:rFonts w:eastAsia="Times New Roman"/>
          <w:color w:val="auto"/>
        </w:rPr>
        <w:t xml:space="preserve"> and other single service Media O</w:t>
      </w:r>
      <w:r w:rsidR="007A54E0" w:rsidRPr="004F3AB5">
        <w:rPr>
          <w:rFonts w:eastAsia="Times New Roman"/>
          <w:color w:val="auto"/>
        </w:rPr>
        <w:t>perations</w:t>
      </w:r>
      <w:r w:rsidRPr="004F3AB5">
        <w:rPr>
          <w:rFonts w:eastAsia="Times New Roman"/>
          <w:color w:val="auto"/>
        </w:rPr>
        <w:t xml:space="preserve"> staff</w:t>
      </w:r>
      <w:r w:rsidR="007A54E0" w:rsidRPr="004F3AB5">
        <w:rPr>
          <w:rFonts w:eastAsia="Times New Roman"/>
          <w:color w:val="auto"/>
        </w:rPr>
        <w:t>,</w:t>
      </w:r>
      <w:r w:rsidRPr="004F3AB5">
        <w:rPr>
          <w:rFonts w:eastAsia="Times New Roman"/>
          <w:color w:val="auto"/>
        </w:rPr>
        <w:t xml:space="preserve"> </w:t>
      </w:r>
      <w:r w:rsidR="004F3AB5" w:rsidRPr="004F3AB5">
        <w:rPr>
          <w:rFonts w:eastAsia="Times New Roman"/>
          <w:color w:val="auto"/>
        </w:rPr>
        <w:t xml:space="preserve">manage the provision of </w:t>
      </w:r>
      <w:r w:rsidR="0036456A" w:rsidRPr="004F3AB5">
        <w:rPr>
          <w:rFonts w:eastAsia="Times New Roman"/>
          <w:color w:val="auto"/>
        </w:rPr>
        <w:t xml:space="preserve">local and regional proactive Public Relations </w:t>
      </w:r>
      <w:r w:rsidR="007A54E0" w:rsidRPr="004F3AB5">
        <w:rPr>
          <w:rFonts w:eastAsia="Times New Roman"/>
          <w:color w:val="auto"/>
        </w:rPr>
        <w:t xml:space="preserve">(PR) </w:t>
      </w:r>
      <w:r w:rsidR="0036456A" w:rsidRPr="004F3AB5">
        <w:rPr>
          <w:rFonts w:eastAsia="Times New Roman"/>
          <w:color w:val="auto"/>
        </w:rPr>
        <w:t>for Reserves and Cadets</w:t>
      </w:r>
      <w:r w:rsidR="00D15347" w:rsidRPr="004F3AB5">
        <w:rPr>
          <w:rFonts w:eastAsia="Times New Roman"/>
          <w:color w:val="auto"/>
        </w:rPr>
        <w:t>.</w:t>
      </w:r>
    </w:p>
    <w:p w:rsidR="00514341" w:rsidRPr="004F3AB5" w:rsidRDefault="00514341" w:rsidP="00514341">
      <w:pPr>
        <w:pStyle w:val="Default"/>
        <w:tabs>
          <w:tab w:val="left" w:pos="1134"/>
        </w:tabs>
        <w:ind w:left="567"/>
        <w:rPr>
          <w:rFonts w:eastAsia="Times New Roman"/>
          <w:color w:val="auto"/>
        </w:rPr>
      </w:pPr>
    </w:p>
    <w:p w:rsidR="00514341" w:rsidRPr="004F3AB5" w:rsidRDefault="00514341" w:rsidP="00514341">
      <w:pPr>
        <w:pStyle w:val="Default"/>
        <w:numPr>
          <w:ilvl w:val="0"/>
          <w:numId w:val="14"/>
        </w:numPr>
        <w:tabs>
          <w:tab w:val="left" w:pos="1134"/>
        </w:tabs>
        <w:ind w:left="567" w:firstLine="0"/>
        <w:rPr>
          <w:rFonts w:eastAsia="Times New Roman"/>
          <w:color w:val="auto"/>
        </w:rPr>
      </w:pPr>
      <w:r w:rsidRPr="004F3AB5">
        <w:rPr>
          <w:rFonts w:eastAsia="Times New Roman"/>
          <w:color w:val="auto"/>
        </w:rPr>
        <w:t xml:space="preserve">Manage the </w:t>
      </w:r>
      <w:r w:rsidR="00A3333D" w:rsidRPr="004F3AB5">
        <w:rPr>
          <w:rFonts w:eastAsia="Times New Roman"/>
          <w:color w:val="auto"/>
        </w:rPr>
        <w:t>c</w:t>
      </w:r>
      <w:r w:rsidR="00D15347" w:rsidRPr="004F3AB5">
        <w:rPr>
          <w:rFonts w:eastAsia="Times New Roman"/>
          <w:color w:val="auto"/>
        </w:rPr>
        <w:t>ontract</w:t>
      </w:r>
      <w:r w:rsidR="00A3333D" w:rsidRPr="004F3AB5">
        <w:rPr>
          <w:rFonts w:eastAsia="Times New Roman"/>
          <w:color w:val="auto"/>
        </w:rPr>
        <w:t>s with any PR and/or marketing agency employed by the RFCA</w:t>
      </w:r>
      <w:r w:rsidRPr="004F3AB5">
        <w:rPr>
          <w:rFonts w:eastAsia="Times New Roman"/>
          <w:color w:val="auto"/>
        </w:rPr>
        <w:t>.</w:t>
      </w:r>
    </w:p>
    <w:p w:rsidR="0036456A" w:rsidRPr="004F3AB5" w:rsidRDefault="0036456A" w:rsidP="00691AF9">
      <w:pPr>
        <w:pStyle w:val="Default"/>
        <w:tabs>
          <w:tab w:val="left" w:pos="1560"/>
        </w:tabs>
        <w:ind w:left="567" w:hanging="567"/>
        <w:rPr>
          <w:rFonts w:eastAsia="Times New Roman"/>
          <w:color w:val="auto"/>
        </w:rPr>
      </w:pPr>
    </w:p>
    <w:p w:rsidR="0036456A" w:rsidRPr="004F3AB5" w:rsidRDefault="0036456A" w:rsidP="00691AF9">
      <w:pPr>
        <w:pStyle w:val="Default"/>
        <w:numPr>
          <w:ilvl w:val="0"/>
          <w:numId w:val="8"/>
        </w:numPr>
        <w:tabs>
          <w:tab w:val="left" w:pos="1134"/>
        </w:tabs>
        <w:ind w:left="567" w:hanging="567"/>
        <w:rPr>
          <w:rFonts w:eastAsia="Times New Roman"/>
          <w:color w:val="auto"/>
        </w:rPr>
      </w:pPr>
      <w:r w:rsidRPr="004F3AB5">
        <w:rPr>
          <w:rFonts w:eastAsia="Times New Roman"/>
          <w:color w:val="auto"/>
        </w:rPr>
        <w:t>E</w:t>
      </w:r>
      <w:r w:rsidR="00D61023">
        <w:rPr>
          <w:rFonts w:eastAsia="Times New Roman"/>
          <w:color w:val="auto"/>
        </w:rPr>
        <w:t xml:space="preserve">vent </w:t>
      </w:r>
      <w:r w:rsidR="006061D6">
        <w:rPr>
          <w:rFonts w:eastAsia="Times New Roman"/>
          <w:color w:val="auto"/>
        </w:rPr>
        <w:t>M</w:t>
      </w:r>
      <w:r w:rsidR="00D61023">
        <w:rPr>
          <w:rFonts w:eastAsia="Times New Roman"/>
          <w:color w:val="auto"/>
        </w:rPr>
        <w:t>anagement</w:t>
      </w:r>
      <w:r w:rsidRPr="004F3AB5">
        <w:rPr>
          <w:rFonts w:eastAsia="Times New Roman"/>
          <w:color w:val="auto"/>
        </w:rPr>
        <w:t>.</w:t>
      </w:r>
    </w:p>
    <w:p w:rsidR="00A24511" w:rsidRPr="00A24511" w:rsidRDefault="00A24511" w:rsidP="00A24511">
      <w:pPr>
        <w:pStyle w:val="ListParagraph"/>
        <w:ind w:left="1080"/>
        <w:rPr>
          <w:rFonts w:cs="Arial"/>
          <w:sz w:val="24"/>
        </w:rPr>
      </w:pPr>
    </w:p>
    <w:p w:rsidR="003B464D" w:rsidRPr="004F3AB5" w:rsidRDefault="00615083" w:rsidP="00691AF9">
      <w:pPr>
        <w:pStyle w:val="Default"/>
        <w:numPr>
          <w:ilvl w:val="1"/>
          <w:numId w:val="11"/>
        </w:numPr>
        <w:tabs>
          <w:tab w:val="left" w:pos="567"/>
          <w:tab w:val="left" w:pos="1134"/>
        </w:tabs>
        <w:ind w:left="567" w:firstLine="0"/>
        <w:rPr>
          <w:rFonts w:eastAsia="Times New Roman"/>
          <w:color w:val="auto"/>
        </w:rPr>
      </w:pPr>
      <w:r>
        <w:rPr>
          <w:rFonts w:eastAsia="Times New Roman"/>
          <w:color w:val="auto"/>
        </w:rPr>
        <w:t>Delivery of</w:t>
      </w:r>
      <w:r w:rsidR="003B464D" w:rsidRPr="004F3AB5">
        <w:rPr>
          <w:rFonts w:eastAsia="Times New Roman"/>
          <w:color w:val="auto"/>
        </w:rPr>
        <w:t xml:space="preserve"> support to Service Presentation Teams and </w:t>
      </w:r>
      <w:r w:rsidR="00E32078" w:rsidRPr="004F3AB5">
        <w:rPr>
          <w:rFonts w:eastAsia="Times New Roman"/>
          <w:color w:val="auto"/>
        </w:rPr>
        <w:t xml:space="preserve">at </w:t>
      </w:r>
      <w:r w:rsidR="003B464D" w:rsidRPr="004F3AB5">
        <w:rPr>
          <w:rFonts w:eastAsia="Times New Roman"/>
          <w:color w:val="auto"/>
        </w:rPr>
        <w:t xml:space="preserve">other Chain of Command events.  </w:t>
      </w:r>
    </w:p>
    <w:p w:rsidR="003B464D" w:rsidRPr="004F3AB5" w:rsidRDefault="003B464D" w:rsidP="00691AF9">
      <w:pPr>
        <w:pStyle w:val="Default"/>
        <w:tabs>
          <w:tab w:val="left" w:pos="567"/>
          <w:tab w:val="left" w:pos="1134"/>
        </w:tabs>
        <w:ind w:left="567"/>
        <w:rPr>
          <w:rFonts w:eastAsia="Times New Roman"/>
          <w:color w:val="auto"/>
        </w:rPr>
      </w:pPr>
      <w:r w:rsidRPr="004F3AB5">
        <w:rPr>
          <w:rFonts w:eastAsia="Times New Roman"/>
          <w:color w:val="auto"/>
        </w:rPr>
        <w:t xml:space="preserve"> </w:t>
      </w:r>
    </w:p>
    <w:p w:rsidR="003B464D" w:rsidRPr="004F3AB5" w:rsidRDefault="00615083" w:rsidP="00691AF9">
      <w:pPr>
        <w:pStyle w:val="Default"/>
        <w:numPr>
          <w:ilvl w:val="1"/>
          <w:numId w:val="11"/>
        </w:numPr>
        <w:tabs>
          <w:tab w:val="left" w:pos="567"/>
          <w:tab w:val="left" w:pos="1134"/>
        </w:tabs>
        <w:ind w:left="567" w:firstLine="0"/>
        <w:rPr>
          <w:rFonts w:eastAsia="Times New Roman"/>
          <w:color w:val="auto"/>
        </w:rPr>
      </w:pPr>
      <w:r>
        <w:rPr>
          <w:rFonts w:eastAsia="Times New Roman"/>
          <w:color w:val="auto"/>
        </w:rPr>
        <w:t>Delivery of</w:t>
      </w:r>
      <w:r w:rsidR="003B464D" w:rsidRPr="004F3AB5">
        <w:rPr>
          <w:rFonts w:eastAsia="Times New Roman"/>
          <w:color w:val="auto"/>
        </w:rPr>
        <w:t xml:space="preserve"> Lord Lieutenant Presentations</w:t>
      </w:r>
      <w:r w:rsidR="007E50CD">
        <w:rPr>
          <w:rFonts w:eastAsia="Times New Roman"/>
          <w:color w:val="auto"/>
        </w:rPr>
        <w:t>/Awards events</w:t>
      </w:r>
      <w:r w:rsidR="00E32078" w:rsidRPr="004F3AB5">
        <w:rPr>
          <w:rFonts w:eastAsia="Times New Roman"/>
          <w:color w:val="auto"/>
        </w:rPr>
        <w:t>.</w:t>
      </w:r>
    </w:p>
    <w:p w:rsidR="003B464D" w:rsidRPr="004F3AB5" w:rsidRDefault="003B464D" w:rsidP="00691AF9">
      <w:pPr>
        <w:pStyle w:val="ListParagraph"/>
        <w:tabs>
          <w:tab w:val="left" w:pos="567"/>
          <w:tab w:val="left" w:pos="1134"/>
        </w:tabs>
        <w:ind w:left="567"/>
        <w:rPr>
          <w:rFonts w:cs="Arial"/>
          <w:sz w:val="24"/>
        </w:rPr>
      </w:pPr>
    </w:p>
    <w:p w:rsidR="00A93EE0" w:rsidRPr="003046BC" w:rsidRDefault="00E32078" w:rsidP="00A93EE0">
      <w:pPr>
        <w:pStyle w:val="Default"/>
        <w:numPr>
          <w:ilvl w:val="1"/>
          <w:numId w:val="11"/>
        </w:numPr>
        <w:tabs>
          <w:tab w:val="left" w:pos="567"/>
          <w:tab w:val="left" w:pos="1134"/>
        </w:tabs>
        <w:ind w:left="567" w:firstLine="0"/>
      </w:pPr>
      <w:r w:rsidRPr="004F3AB5">
        <w:rPr>
          <w:rFonts w:eastAsia="Times New Roman"/>
          <w:color w:val="auto"/>
        </w:rPr>
        <w:t xml:space="preserve">Coordinate </w:t>
      </w:r>
      <w:r w:rsidR="004500DF">
        <w:rPr>
          <w:rFonts w:eastAsia="Times New Roman"/>
          <w:color w:val="auto"/>
        </w:rPr>
        <w:t>EM</w:t>
      </w:r>
      <w:r w:rsidR="00A66719">
        <w:rPr>
          <w:rFonts w:eastAsia="Times New Roman"/>
          <w:color w:val="auto"/>
        </w:rPr>
        <w:t xml:space="preserve"> RFCA</w:t>
      </w:r>
      <w:r w:rsidR="00615083">
        <w:rPr>
          <w:rFonts w:eastAsia="Times New Roman"/>
          <w:color w:val="auto"/>
        </w:rPr>
        <w:t xml:space="preserve"> </w:t>
      </w:r>
      <w:r w:rsidR="00A3333D" w:rsidRPr="004F3AB5">
        <w:rPr>
          <w:rFonts w:eastAsia="Times New Roman"/>
          <w:color w:val="auto"/>
        </w:rPr>
        <w:t>e</w:t>
      </w:r>
      <w:r w:rsidR="003B464D" w:rsidRPr="004F3AB5">
        <w:rPr>
          <w:rFonts w:eastAsia="Times New Roman"/>
          <w:color w:val="auto"/>
        </w:rPr>
        <w:t>ngagement ev</w:t>
      </w:r>
      <w:r w:rsidR="00980DAC" w:rsidRPr="004F3AB5">
        <w:rPr>
          <w:rFonts w:eastAsia="Times New Roman"/>
          <w:color w:val="auto"/>
        </w:rPr>
        <w:t>e</w:t>
      </w:r>
      <w:r w:rsidR="00615083">
        <w:rPr>
          <w:rFonts w:eastAsia="Times New Roman"/>
          <w:color w:val="auto"/>
        </w:rPr>
        <w:t>nts.</w:t>
      </w:r>
    </w:p>
    <w:p w:rsidR="003046BC" w:rsidRDefault="003046BC" w:rsidP="003046BC">
      <w:pPr>
        <w:pStyle w:val="ListParagraph"/>
      </w:pPr>
    </w:p>
    <w:p w:rsidR="003046BC" w:rsidRDefault="003829C5" w:rsidP="003829C5">
      <w:pPr>
        <w:pStyle w:val="Default"/>
        <w:numPr>
          <w:ilvl w:val="0"/>
          <w:numId w:val="8"/>
        </w:numPr>
        <w:tabs>
          <w:tab w:val="left" w:pos="567"/>
          <w:tab w:val="left" w:pos="1134"/>
        </w:tabs>
        <w:ind w:left="426"/>
      </w:pPr>
      <w:r>
        <w:t xml:space="preserve">  </w:t>
      </w:r>
      <w:r w:rsidR="003046BC">
        <w:t>Developing and sustaining the RFCA Membership.</w:t>
      </w:r>
    </w:p>
    <w:p w:rsidR="003046BC" w:rsidRDefault="003046BC" w:rsidP="003046BC">
      <w:pPr>
        <w:pStyle w:val="Default"/>
        <w:tabs>
          <w:tab w:val="left" w:pos="567"/>
          <w:tab w:val="left" w:pos="1134"/>
        </w:tabs>
        <w:ind w:left="360"/>
      </w:pPr>
    </w:p>
    <w:p w:rsidR="003046BC" w:rsidRDefault="003046BC" w:rsidP="00A42F96">
      <w:pPr>
        <w:pStyle w:val="Default"/>
        <w:numPr>
          <w:ilvl w:val="0"/>
          <w:numId w:val="23"/>
        </w:numPr>
        <w:tabs>
          <w:tab w:val="left" w:pos="709"/>
          <w:tab w:val="left" w:pos="1134"/>
        </w:tabs>
        <w:ind w:left="567" w:firstLine="0"/>
      </w:pPr>
      <w:r>
        <w:t>Manage the RFCA Membership on behalf of the CE and identify opportunities to dev</w:t>
      </w:r>
      <w:r w:rsidR="00D14A6A">
        <w:t>e</w:t>
      </w:r>
      <w:r>
        <w:t>lop the membership in l</w:t>
      </w:r>
      <w:r w:rsidR="00D14A6A">
        <w:t>ine with Schemes of Association</w:t>
      </w:r>
      <w:r w:rsidR="00D14A6A">
        <w:rPr>
          <w:rStyle w:val="FootnoteReference"/>
        </w:rPr>
        <w:footnoteReference w:id="4"/>
      </w:r>
      <w:r w:rsidR="00D14A6A">
        <w:t>.</w:t>
      </w:r>
    </w:p>
    <w:p w:rsidR="00D14A6A" w:rsidRDefault="00D14A6A" w:rsidP="00A24511">
      <w:pPr>
        <w:pStyle w:val="Default"/>
        <w:tabs>
          <w:tab w:val="left" w:pos="567"/>
        </w:tabs>
        <w:ind w:left="567" w:firstLine="142"/>
      </w:pPr>
    </w:p>
    <w:p w:rsidR="00A3333D" w:rsidRPr="004F3AB5" w:rsidRDefault="00D14A6A" w:rsidP="00362621">
      <w:pPr>
        <w:pStyle w:val="Default"/>
        <w:numPr>
          <w:ilvl w:val="0"/>
          <w:numId w:val="23"/>
        </w:numPr>
        <w:tabs>
          <w:tab w:val="left" w:pos="567"/>
        </w:tabs>
        <w:ind w:left="567" w:firstLine="142"/>
      </w:pPr>
      <w:r>
        <w:t>Work within the RFCA Membership to develop the “network of networks” that will facilitate the Defence regional agenda: and within that maintain a dialogue with volunteer members to ensure their currency in key defence issues and messaging.</w:t>
      </w:r>
    </w:p>
    <w:p w:rsidR="00A93EE0" w:rsidRPr="004F3AB5" w:rsidRDefault="00A93EE0" w:rsidP="00A24511">
      <w:pPr>
        <w:pStyle w:val="Default"/>
        <w:tabs>
          <w:tab w:val="left" w:pos="567"/>
        </w:tabs>
        <w:ind w:left="567" w:hanging="142"/>
      </w:pPr>
    </w:p>
    <w:p w:rsidR="0036456A" w:rsidRPr="004F3AB5" w:rsidRDefault="008F4EC9" w:rsidP="003829C5">
      <w:pPr>
        <w:pStyle w:val="Default"/>
        <w:tabs>
          <w:tab w:val="left" w:pos="567"/>
          <w:tab w:val="left" w:pos="1134"/>
        </w:tabs>
        <w:ind w:left="567"/>
        <w:rPr>
          <w:rFonts w:eastAsia="Times New Roman"/>
          <w:color w:val="auto"/>
        </w:rPr>
      </w:pPr>
      <w:r w:rsidRPr="004F3AB5">
        <w:rPr>
          <w:rFonts w:eastAsia="Times New Roman"/>
          <w:b/>
          <w:color w:val="auto"/>
          <w:u w:val="single"/>
        </w:rPr>
        <w:t>Other</w:t>
      </w:r>
      <w:r w:rsidR="0036456A" w:rsidRPr="004F3AB5">
        <w:rPr>
          <w:rFonts w:eastAsia="Times New Roman"/>
          <w:b/>
          <w:color w:val="auto"/>
          <w:u w:val="single"/>
        </w:rPr>
        <w:t xml:space="preserve"> Requirements</w:t>
      </w:r>
      <w:r w:rsidR="0036456A" w:rsidRPr="004F3AB5">
        <w:rPr>
          <w:rFonts w:eastAsia="Times New Roman"/>
          <w:color w:val="auto"/>
        </w:rPr>
        <w:t>.</w:t>
      </w:r>
    </w:p>
    <w:p w:rsidR="0036456A" w:rsidRPr="004F3AB5" w:rsidRDefault="0036456A">
      <w:pPr>
        <w:pStyle w:val="Default"/>
        <w:tabs>
          <w:tab w:val="left" w:pos="709"/>
        </w:tabs>
        <w:rPr>
          <w:rFonts w:eastAsia="Times New Roman"/>
          <w:color w:val="auto"/>
        </w:rPr>
      </w:pPr>
    </w:p>
    <w:p w:rsidR="00615083" w:rsidRPr="004F3AB5" w:rsidRDefault="00362621" w:rsidP="00A66719">
      <w:pPr>
        <w:pStyle w:val="Default"/>
        <w:numPr>
          <w:ilvl w:val="0"/>
          <w:numId w:val="8"/>
        </w:numPr>
        <w:tabs>
          <w:tab w:val="left" w:pos="567"/>
          <w:tab w:val="left" w:pos="1134"/>
        </w:tabs>
      </w:pPr>
      <w:r>
        <w:t xml:space="preserve">   </w:t>
      </w:r>
      <w:r w:rsidR="00615083" w:rsidRPr="004F3AB5">
        <w:t>Budget.</w:t>
      </w:r>
    </w:p>
    <w:p w:rsidR="00615083" w:rsidRPr="004F3AB5" w:rsidRDefault="00615083" w:rsidP="00A66719">
      <w:pPr>
        <w:pStyle w:val="Default"/>
        <w:tabs>
          <w:tab w:val="left" w:pos="567"/>
          <w:tab w:val="left" w:pos="1134"/>
        </w:tabs>
        <w:ind w:left="360" w:hanging="360"/>
      </w:pPr>
      <w:r w:rsidRPr="004F3AB5">
        <w:t xml:space="preserve"> </w:t>
      </w:r>
    </w:p>
    <w:p w:rsidR="00615083" w:rsidRPr="004F3AB5" w:rsidRDefault="00615083" w:rsidP="00A24511">
      <w:pPr>
        <w:pStyle w:val="Default"/>
        <w:numPr>
          <w:ilvl w:val="0"/>
          <w:numId w:val="19"/>
        </w:numPr>
        <w:tabs>
          <w:tab w:val="left" w:pos="567"/>
        </w:tabs>
        <w:ind w:left="567" w:firstLine="0"/>
      </w:pPr>
      <w:r w:rsidRPr="004F3AB5">
        <w:lastRenderedPageBreak/>
        <w:t xml:space="preserve">Manage the Engagement budget, in accordance with the formal letter of delegation from the CE and in line with the guidance of the DRM Business Plan, the RFCA Management and Engagement Plans and the </w:t>
      </w:r>
      <w:r w:rsidR="00A66719">
        <w:t>RPOC</w:t>
      </w:r>
      <w:r w:rsidRPr="004F3AB5">
        <w:t xml:space="preserve"> Engagement Plan.</w:t>
      </w:r>
    </w:p>
    <w:p w:rsidR="00615083" w:rsidRPr="004F3AB5" w:rsidRDefault="00615083" w:rsidP="00A66719">
      <w:pPr>
        <w:pStyle w:val="Default"/>
        <w:tabs>
          <w:tab w:val="left" w:pos="567"/>
        </w:tabs>
        <w:ind w:left="567" w:hanging="360"/>
      </w:pPr>
      <w:r w:rsidRPr="004F3AB5">
        <w:t xml:space="preserve"> </w:t>
      </w:r>
    </w:p>
    <w:p w:rsidR="00615083" w:rsidRDefault="00615083" w:rsidP="00A66719">
      <w:pPr>
        <w:pStyle w:val="Default"/>
        <w:numPr>
          <w:ilvl w:val="0"/>
          <w:numId w:val="19"/>
        </w:numPr>
        <w:tabs>
          <w:tab w:val="left" w:pos="567"/>
        </w:tabs>
      </w:pPr>
      <w:r w:rsidRPr="004F3AB5">
        <w:t xml:space="preserve">Be prepared to delegate formally to </w:t>
      </w:r>
      <w:r w:rsidR="004500DF">
        <w:t>the REED</w:t>
      </w:r>
      <w:r>
        <w:t xml:space="preserve"> and </w:t>
      </w:r>
      <w:r w:rsidR="004500DF">
        <w:t xml:space="preserve">Head of </w:t>
      </w:r>
      <w:r>
        <w:t>Comm</w:t>
      </w:r>
      <w:r w:rsidR="004500DF">
        <w:t>unication</w:t>
      </w:r>
      <w:r>
        <w:t>s</w:t>
      </w:r>
      <w:r w:rsidRPr="004F3AB5">
        <w:t>.</w:t>
      </w:r>
    </w:p>
    <w:p w:rsidR="006061D6" w:rsidRDefault="006061D6" w:rsidP="006061D6"/>
    <w:p w:rsidR="006061D6" w:rsidRPr="006061D6" w:rsidRDefault="006061D6" w:rsidP="00362621">
      <w:pPr>
        <w:pStyle w:val="ListParagraph"/>
        <w:numPr>
          <w:ilvl w:val="0"/>
          <w:numId w:val="26"/>
        </w:numPr>
        <w:ind w:left="567" w:hanging="567"/>
        <w:rPr>
          <w:rFonts w:cs="Arial"/>
          <w:sz w:val="24"/>
        </w:rPr>
      </w:pPr>
      <w:r w:rsidRPr="006061D6">
        <w:rPr>
          <w:rFonts w:cs="Arial"/>
          <w:sz w:val="24"/>
        </w:rPr>
        <w:t>Contribution to the development of the Association Management Plan by drafting the Engagement objectives.</w:t>
      </w:r>
    </w:p>
    <w:p w:rsidR="006061D6" w:rsidRDefault="006061D6" w:rsidP="006061D6">
      <w:pPr>
        <w:pStyle w:val="ListParagraph"/>
        <w:ind w:left="0"/>
        <w:rPr>
          <w:rFonts w:cs="Arial"/>
          <w:sz w:val="24"/>
        </w:rPr>
      </w:pPr>
    </w:p>
    <w:p w:rsidR="008F4EC9" w:rsidRPr="00615083" w:rsidRDefault="006061D6" w:rsidP="00362621">
      <w:pPr>
        <w:pStyle w:val="Default"/>
        <w:numPr>
          <w:ilvl w:val="0"/>
          <w:numId w:val="26"/>
        </w:numPr>
        <w:tabs>
          <w:tab w:val="left" w:pos="567"/>
        </w:tabs>
        <w:ind w:left="567" w:hanging="567"/>
      </w:pPr>
      <w:r w:rsidRPr="00615083">
        <w:rPr>
          <w:rFonts w:eastAsia="Times New Roman"/>
          <w:color w:val="auto"/>
        </w:rPr>
        <w:t xml:space="preserve"> </w:t>
      </w:r>
      <w:r w:rsidR="00607181" w:rsidRPr="00615083">
        <w:rPr>
          <w:rFonts w:eastAsia="Times New Roman"/>
          <w:color w:val="auto"/>
        </w:rPr>
        <w:t xml:space="preserve">Be prepared </w:t>
      </w:r>
      <w:r w:rsidR="005C5549" w:rsidRPr="00615083">
        <w:rPr>
          <w:rFonts w:eastAsia="Times New Roman"/>
          <w:color w:val="auto"/>
        </w:rPr>
        <w:t>to carry out other duties,</w:t>
      </w:r>
      <w:r w:rsidR="00362621">
        <w:rPr>
          <w:rFonts w:eastAsia="Times New Roman"/>
          <w:color w:val="auto"/>
        </w:rPr>
        <w:t xml:space="preserve"> commensurate with competencies</w:t>
      </w:r>
      <w:r w:rsidR="00A42F96">
        <w:rPr>
          <w:rFonts w:eastAsia="Times New Roman"/>
          <w:color w:val="auto"/>
        </w:rPr>
        <w:t xml:space="preserve"> </w:t>
      </w:r>
      <w:r w:rsidR="005C5549" w:rsidRPr="00615083">
        <w:rPr>
          <w:rFonts w:eastAsia="Times New Roman"/>
          <w:color w:val="auto"/>
        </w:rPr>
        <w:t xml:space="preserve">held and the grade of this post, as directed by </w:t>
      </w:r>
      <w:r w:rsidR="00607181" w:rsidRPr="00615083">
        <w:rPr>
          <w:rFonts w:eastAsia="Times New Roman"/>
          <w:color w:val="auto"/>
        </w:rPr>
        <w:t>the CE</w:t>
      </w:r>
      <w:r w:rsidR="005C5549" w:rsidRPr="00615083">
        <w:rPr>
          <w:rFonts w:eastAsia="Times New Roman"/>
          <w:color w:val="auto"/>
        </w:rPr>
        <w:t>.</w:t>
      </w:r>
    </w:p>
    <w:p w:rsidR="008F4EC9" w:rsidRPr="004F3AB5" w:rsidRDefault="008F4EC9" w:rsidP="00362621">
      <w:pPr>
        <w:pStyle w:val="Default"/>
        <w:tabs>
          <w:tab w:val="left" w:pos="567"/>
          <w:tab w:val="left" w:pos="1985"/>
        </w:tabs>
        <w:ind w:left="709" w:hanging="927"/>
        <w:rPr>
          <w:rFonts w:eastAsia="Times New Roman"/>
          <w:color w:val="auto"/>
        </w:rPr>
      </w:pPr>
    </w:p>
    <w:p w:rsidR="0036456A" w:rsidRPr="004F3AB5" w:rsidRDefault="00A66719" w:rsidP="00362621">
      <w:pPr>
        <w:pStyle w:val="Default"/>
        <w:numPr>
          <w:ilvl w:val="0"/>
          <w:numId w:val="26"/>
        </w:numPr>
        <w:tabs>
          <w:tab w:val="left" w:pos="0"/>
        </w:tabs>
        <w:ind w:left="567" w:hanging="567"/>
        <w:rPr>
          <w:rFonts w:eastAsia="Times New Roman"/>
          <w:color w:val="auto"/>
        </w:rPr>
      </w:pPr>
      <w:r>
        <w:rPr>
          <w:rFonts w:eastAsia="Times New Roman"/>
          <w:color w:val="auto"/>
        </w:rPr>
        <w:t xml:space="preserve"> </w:t>
      </w:r>
      <w:r w:rsidR="0036456A" w:rsidRPr="004F3AB5">
        <w:rPr>
          <w:rFonts w:eastAsia="Times New Roman"/>
          <w:color w:val="auto"/>
        </w:rPr>
        <w:t>The post will involve some evening and weekend working for which time off in lieu or overtime will be given.</w:t>
      </w:r>
    </w:p>
    <w:p w:rsidR="00A93EE0" w:rsidRPr="004F3AB5" w:rsidRDefault="00A93EE0" w:rsidP="00362621">
      <w:pPr>
        <w:pStyle w:val="Default"/>
        <w:tabs>
          <w:tab w:val="left" w:pos="567"/>
        </w:tabs>
        <w:ind w:left="709" w:hanging="927"/>
        <w:rPr>
          <w:rFonts w:eastAsia="Times New Roman"/>
          <w:color w:val="auto"/>
        </w:rPr>
      </w:pPr>
    </w:p>
    <w:p w:rsidR="008F4EC9" w:rsidRPr="004F3AB5" w:rsidRDefault="00362621" w:rsidP="00362621">
      <w:pPr>
        <w:tabs>
          <w:tab w:val="left" w:pos="567"/>
        </w:tabs>
        <w:ind w:left="709" w:hanging="927"/>
        <w:rPr>
          <w:rFonts w:cs="Arial"/>
          <w:b/>
          <w:sz w:val="24"/>
          <w:u w:val="single"/>
        </w:rPr>
      </w:pPr>
      <w:r w:rsidRPr="00362621">
        <w:rPr>
          <w:rFonts w:cs="Arial"/>
          <w:b/>
          <w:sz w:val="24"/>
        </w:rPr>
        <w:tab/>
      </w:r>
      <w:r w:rsidR="008F4EC9" w:rsidRPr="004F3AB5">
        <w:rPr>
          <w:rFonts w:cs="Arial"/>
          <w:b/>
          <w:sz w:val="24"/>
          <w:u w:val="single"/>
        </w:rPr>
        <w:t>Health and Safety</w:t>
      </w:r>
    </w:p>
    <w:p w:rsidR="008F4EC9" w:rsidRPr="004F3AB5" w:rsidRDefault="008F4EC9" w:rsidP="00362621">
      <w:pPr>
        <w:tabs>
          <w:tab w:val="left" w:pos="567"/>
        </w:tabs>
        <w:ind w:left="709" w:hanging="927"/>
        <w:rPr>
          <w:rFonts w:cs="Arial"/>
          <w:sz w:val="24"/>
        </w:rPr>
      </w:pPr>
    </w:p>
    <w:p w:rsidR="008F4EC9" w:rsidRPr="00EB700A" w:rsidRDefault="00A66719" w:rsidP="00362621">
      <w:pPr>
        <w:pStyle w:val="ListParagraph"/>
        <w:numPr>
          <w:ilvl w:val="0"/>
          <w:numId w:val="26"/>
        </w:numPr>
        <w:tabs>
          <w:tab w:val="left" w:pos="567"/>
        </w:tabs>
        <w:ind w:left="709" w:hanging="709"/>
        <w:rPr>
          <w:rFonts w:cs="Arial"/>
          <w:sz w:val="24"/>
        </w:rPr>
      </w:pPr>
      <w:r>
        <w:t xml:space="preserve"> </w:t>
      </w:r>
      <w:r w:rsidR="005C5549" w:rsidRPr="00EB700A">
        <w:rPr>
          <w:rFonts w:cs="Arial"/>
          <w:sz w:val="24"/>
        </w:rPr>
        <w:t>To be aware of and comply with, at all times, the terms of the Association Health and Safety Policy Statement, which is posted on staff notice boards throughout the Association’s sites.  To be aware that Health and Safety is the responsibility of all employees and that that they should ensure that their working areas comply with statutory requirements in accordance with current H&amp;S Legislation.</w:t>
      </w:r>
    </w:p>
    <w:p w:rsidR="008F4EC9" w:rsidRPr="004F3AB5" w:rsidRDefault="008F4EC9" w:rsidP="00362621">
      <w:pPr>
        <w:pStyle w:val="ListParagraph"/>
        <w:tabs>
          <w:tab w:val="left" w:pos="567"/>
          <w:tab w:val="left" w:pos="1134"/>
        </w:tabs>
        <w:ind w:left="709" w:hanging="927"/>
        <w:rPr>
          <w:rFonts w:cs="Arial"/>
          <w:sz w:val="24"/>
        </w:rPr>
      </w:pPr>
    </w:p>
    <w:p w:rsidR="008F4EC9" w:rsidRPr="00EB700A" w:rsidRDefault="00A66719" w:rsidP="00362621">
      <w:pPr>
        <w:pStyle w:val="ListParagraph"/>
        <w:numPr>
          <w:ilvl w:val="0"/>
          <w:numId w:val="26"/>
        </w:numPr>
        <w:tabs>
          <w:tab w:val="left" w:pos="567"/>
        </w:tabs>
        <w:ind w:left="709" w:hanging="709"/>
        <w:rPr>
          <w:rFonts w:cs="Arial"/>
          <w:sz w:val="24"/>
        </w:rPr>
      </w:pPr>
      <w:r>
        <w:t xml:space="preserve"> </w:t>
      </w:r>
      <w:r w:rsidR="008F4EC9" w:rsidRPr="00EB700A">
        <w:rPr>
          <w:rFonts w:cs="Arial"/>
          <w:sz w:val="24"/>
        </w:rPr>
        <w:t>Signed as having received, read and understood this Job Description.</w:t>
      </w:r>
    </w:p>
    <w:p w:rsidR="008F4EC9" w:rsidRDefault="008F4EC9" w:rsidP="00362621">
      <w:pPr>
        <w:tabs>
          <w:tab w:val="left" w:pos="540"/>
          <w:tab w:val="left" w:pos="567"/>
          <w:tab w:val="left" w:pos="1080"/>
          <w:tab w:val="left" w:pos="1620"/>
          <w:tab w:val="left" w:pos="2160"/>
          <w:tab w:val="left" w:pos="2700"/>
        </w:tabs>
        <w:ind w:left="709" w:hanging="927"/>
        <w:rPr>
          <w:rFonts w:cs="Arial"/>
          <w:sz w:val="24"/>
        </w:rPr>
      </w:pPr>
    </w:p>
    <w:p w:rsidR="004F3AB5" w:rsidRPr="004F3AB5" w:rsidRDefault="004F3AB5" w:rsidP="008F4EC9">
      <w:pPr>
        <w:tabs>
          <w:tab w:val="left" w:pos="540"/>
          <w:tab w:val="left" w:pos="1080"/>
          <w:tab w:val="left" w:pos="1620"/>
          <w:tab w:val="left" w:pos="2160"/>
          <w:tab w:val="left" w:pos="2700"/>
        </w:tabs>
        <w:rPr>
          <w:rFonts w:cs="Arial"/>
          <w:sz w:val="24"/>
        </w:rPr>
      </w:pP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510"/>
        <w:gridCol w:w="281"/>
        <w:gridCol w:w="1311"/>
        <w:gridCol w:w="3510"/>
      </w:tblGrid>
      <w:tr w:rsidR="008F4EC9" w:rsidRPr="004F3AB5" w:rsidTr="00691AF9">
        <w:tc>
          <w:tcPr>
            <w:tcW w:w="4820" w:type="dxa"/>
            <w:gridSpan w:val="2"/>
          </w:tcPr>
          <w:p w:rsidR="008F4EC9" w:rsidRPr="004F3AB5" w:rsidRDefault="008F4EC9" w:rsidP="00D43856">
            <w:pPr>
              <w:tabs>
                <w:tab w:val="left" w:pos="540"/>
                <w:tab w:val="left" w:pos="1080"/>
                <w:tab w:val="left" w:pos="1620"/>
                <w:tab w:val="left" w:pos="2160"/>
                <w:tab w:val="left" w:pos="2700"/>
              </w:tabs>
              <w:rPr>
                <w:rFonts w:cs="Arial"/>
                <w:b/>
                <w:sz w:val="24"/>
                <w:u w:val="single"/>
              </w:rPr>
            </w:pPr>
            <w:r w:rsidRPr="004F3AB5">
              <w:rPr>
                <w:rFonts w:cs="Arial"/>
                <w:b/>
                <w:sz w:val="24"/>
                <w:u w:val="single"/>
              </w:rPr>
              <w:t>Employee:</w:t>
            </w:r>
          </w:p>
        </w:tc>
        <w:tc>
          <w:tcPr>
            <w:tcW w:w="284" w:type="dxa"/>
          </w:tcPr>
          <w:p w:rsidR="008F4EC9" w:rsidRPr="004F3AB5" w:rsidRDefault="008F4EC9" w:rsidP="00D43856">
            <w:pPr>
              <w:tabs>
                <w:tab w:val="left" w:pos="540"/>
                <w:tab w:val="left" w:pos="1080"/>
                <w:tab w:val="left" w:pos="1620"/>
                <w:tab w:val="left" w:pos="2160"/>
                <w:tab w:val="left" w:pos="2700"/>
              </w:tabs>
              <w:rPr>
                <w:rFonts w:cs="Arial"/>
                <w:sz w:val="24"/>
              </w:rPr>
            </w:pPr>
          </w:p>
        </w:tc>
        <w:tc>
          <w:tcPr>
            <w:tcW w:w="4819" w:type="dxa"/>
            <w:gridSpan w:val="2"/>
          </w:tcPr>
          <w:p w:rsidR="008F4EC9" w:rsidRPr="004F3AB5" w:rsidRDefault="008F4EC9" w:rsidP="00D43856">
            <w:pPr>
              <w:tabs>
                <w:tab w:val="left" w:pos="540"/>
                <w:tab w:val="left" w:pos="1080"/>
                <w:tab w:val="left" w:pos="1620"/>
                <w:tab w:val="left" w:pos="2160"/>
                <w:tab w:val="left" w:pos="2700"/>
              </w:tabs>
              <w:rPr>
                <w:rFonts w:cs="Arial"/>
                <w:b/>
                <w:sz w:val="24"/>
                <w:u w:val="single"/>
              </w:rPr>
            </w:pPr>
            <w:r w:rsidRPr="004F3AB5">
              <w:rPr>
                <w:rFonts w:cs="Arial"/>
                <w:b/>
                <w:sz w:val="24"/>
                <w:u w:val="single"/>
              </w:rPr>
              <w:t>Line Manager:</w:t>
            </w:r>
          </w:p>
        </w:tc>
      </w:tr>
      <w:tr w:rsidR="008F4EC9" w:rsidRPr="004F3AB5" w:rsidTr="00D43856">
        <w:trPr>
          <w:trHeight w:val="340"/>
        </w:trPr>
        <w:tc>
          <w:tcPr>
            <w:tcW w:w="1135" w:type="dxa"/>
            <w:vAlign w:val="center"/>
          </w:tcPr>
          <w:p w:rsidR="00691AF9" w:rsidRPr="004F3AB5" w:rsidRDefault="00691AF9" w:rsidP="00D43856">
            <w:pPr>
              <w:tabs>
                <w:tab w:val="left" w:pos="540"/>
                <w:tab w:val="left" w:pos="1080"/>
                <w:tab w:val="left" w:pos="1620"/>
                <w:tab w:val="left" w:pos="2160"/>
                <w:tab w:val="left" w:pos="2700"/>
              </w:tabs>
              <w:rPr>
                <w:rFonts w:cs="Arial"/>
                <w:sz w:val="24"/>
              </w:rPr>
            </w:pPr>
          </w:p>
          <w:p w:rsidR="00691AF9" w:rsidRDefault="00691AF9" w:rsidP="00D43856">
            <w:pPr>
              <w:tabs>
                <w:tab w:val="left" w:pos="540"/>
                <w:tab w:val="left" w:pos="1080"/>
                <w:tab w:val="left" w:pos="1620"/>
                <w:tab w:val="left" w:pos="2160"/>
                <w:tab w:val="left" w:pos="2700"/>
              </w:tabs>
              <w:rPr>
                <w:rFonts w:cs="Arial"/>
                <w:sz w:val="24"/>
              </w:rPr>
            </w:pPr>
          </w:p>
          <w:p w:rsidR="004F3AB5" w:rsidRDefault="004F3AB5" w:rsidP="00D43856">
            <w:pPr>
              <w:tabs>
                <w:tab w:val="left" w:pos="540"/>
                <w:tab w:val="left" w:pos="1080"/>
                <w:tab w:val="left" w:pos="1620"/>
                <w:tab w:val="left" w:pos="2160"/>
                <w:tab w:val="left" w:pos="2700"/>
              </w:tabs>
              <w:rPr>
                <w:rFonts w:cs="Arial"/>
                <w:sz w:val="24"/>
              </w:rPr>
            </w:pPr>
          </w:p>
          <w:p w:rsidR="004F3AB5" w:rsidRDefault="004F3AB5" w:rsidP="00D43856">
            <w:pPr>
              <w:tabs>
                <w:tab w:val="left" w:pos="540"/>
                <w:tab w:val="left" w:pos="1080"/>
                <w:tab w:val="left" w:pos="1620"/>
                <w:tab w:val="left" w:pos="2160"/>
                <w:tab w:val="left" w:pos="2700"/>
              </w:tabs>
              <w:rPr>
                <w:rFonts w:cs="Arial"/>
                <w:sz w:val="24"/>
              </w:rPr>
            </w:pPr>
          </w:p>
          <w:p w:rsidR="004F3AB5" w:rsidRPr="004F3AB5" w:rsidRDefault="004F3AB5"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r w:rsidRPr="004F3AB5">
              <w:rPr>
                <w:rFonts w:cs="Arial"/>
                <w:sz w:val="24"/>
              </w:rPr>
              <w:t>Signature:</w:t>
            </w:r>
          </w:p>
          <w:p w:rsidR="00691AF9" w:rsidRPr="004F3AB5" w:rsidRDefault="00691AF9" w:rsidP="00D43856">
            <w:pPr>
              <w:tabs>
                <w:tab w:val="left" w:pos="540"/>
                <w:tab w:val="left" w:pos="1080"/>
                <w:tab w:val="left" w:pos="1620"/>
                <w:tab w:val="left" w:pos="2160"/>
                <w:tab w:val="left" w:pos="2700"/>
              </w:tabs>
              <w:rPr>
                <w:rFonts w:cs="Arial"/>
                <w:sz w:val="24"/>
              </w:rPr>
            </w:pPr>
          </w:p>
          <w:p w:rsidR="008F4EC9" w:rsidRPr="004F3AB5" w:rsidRDefault="008F4EC9" w:rsidP="00D43856">
            <w:pPr>
              <w:tabs>
                <w:tab w:val="left" w:pos="540"/>
                <w:tab w:val="left" w:pos="1080"/>
                <w:tab w:val="left" w:pos="1620"/>
                <w:tab w:val="left" w:pos="2160"/>
                <w:tab w:val="left" w:pos="2700"/>
              </w:tabs>
              <w:rPr>
                <w:rFonts w:cs="Arial"/>
                <w:sz w:val="24"/>
              </w:rPr>
            </w:pPr>
            <w:r w:rsidRPr="004F3AB5">
              <w:rPr>
                <w:rFonts w:cs="Arial"/>
                <w:sz w:val="24"/>
              </w:rPr>
              <w:t>Name:</w:t>
            </w:r>
          </w:p>
        </w:tc>
        <w:tc>
          <w:tcPr>
            <w:tcW w:w="3685" w:type="dxa"/>
            <w:vAlign w:val="center"/>
          </w:tcPr>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9E0F5A" w:rsidRPr="004F3AB5" w:rsidRDefault="009E0F5A" w:rsidP="00D43856">
            <w:pPr>
              <w:tabs>
                <w:tab w:val="left" w:pos="540"/>
                <w:tab w:val="left" w:pos="1080"/>
                <w:tab w:val="left" w:pos="1620"/>
                <w:tab w:val="left" w:pos="2160"/>
                <w:tab w:val="left" w:pos="2700"/>
              </w:tabs>
              <w:rPr>
                <w:rFonts w:cs="Arial"/>
                <w:sz w:val="24"/>
              </w:rPr>
            </w:pPr>
          </w:p>
          <w:p w:rsidR="009E0F5A" w:rsidRPr="004F3AB5" w:rsidRDefault="009E0F5A" w:rsidP="00D43856">
            <w:pPr>
              <w:tabs>
                <w:tab w:val="left" w:pos="540"/>
                <w:tab w:val="left" w:pos="1080"/>
                <w:tab w:val="left" w:pos="1620"/>
                <w:tab w:val="left" w:pos="2160"/>
                <w:tab w:val="left" w:pos="2700"/>
              </w:tabs>
              <w:rPr>
                <w:rFonts w:cs="Arial"/>
                <w:sz w:val="24"/>
              </w:rPr>
            </w:pPr>
          </w:p>
          <w:p w:rsidR="009E0F5A" w:rsidRPr="004F3AB5" w:rsidRDefault="009E0F5A" w:rsidP="00D43856">
            <w:pPr>
              <w:tabs>
                <w:tab w:val="left" w:pos="540"/>
                <w:tab w:val="left" w:pos="1080"/>
                <w:tab w:val="left" w:pos="1620"/>
                <w:tab w:val="left" w:pos="2160"/>
                <w:tab w:val="left" w:pos="2700"/>
              </w:tabs>
              <w:rPr>
                <w:rFonts w:cs="Arial"/>
                <w:sz w:val="24"/>
              </w:rPr>
            </w:pPr>
          </w:p>
          <w:p w:rsidR="008F4EC9" w:rsidRPr="004F3AB5" w:rsidRDefault="008F4EC9" w:rsidP="00D43856">
            <w:pPr>
              <w:tabs>
                <w:tab w:val="left" w:pos="540"/>
                <w:tab w:val="left" w:pos="1080"/>
                <w:tab w:val="left" w:pos="1620"/>
                <w:tab w:val="left" w:pos="2160"/>
                <w:tab w:val="left" w:pos="2700"/>
              </w:tabs>
              <w:rPr>
                <w:rFonts w:cs="Arial"/>
                <w:sz w:val="24"/>
              </w:rPr>
            </w:pPr>
          </w:p>
        </w:tc>
        <w:tc>
          <w:tcPr>
            <w:tcW w:w="284" w:type="dxa"/>
            <w:vAlign w:val="center"/>
          </w:tcPr>
          <w:p w:rsidR="008F4EC9" w:rsidRPr="004F3AB5" w:rsidRDefault="008F4EC9" w:rsidP="00D43856">
            <w:pPr>
              <w:tabs>
                <w:tab w:val="left" w:pos="540"/>
                <w:tab w:val="left" w:pos="1080"/>
                <w:tab w:val="left" w:pos="1620"/>
                <w:tab w:val="left" w:pos="2160"/>
                <w:tab w:val="left" w:pos="2700"/>
              </w:tabs>
              <w:rPr>
                <w:rFonts w:cs="Arial"/>
                <w:sz w:val="24"/>
              </w:rPr>
            </w:pPr>
          </w:p>
        </w:tc>
        <w:tc>
          <w:tcPr>
            <w:tcW w:w="1134" w:type="dxa"/>
            <w:vAlign w:val="center"/>
          </w:tcPr>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9E0F5A" w:rsidRPr="004F3AB5" w:rsidRDefault="009E0F5A" w:rsidP="00D43856">
            <w:pPr>
              <w:tabs>
                <w:tab w:val="left" w:pos="540"/>
                <w:tab w:val="left" w:pos="1080"/>
                <w:tab w:val="left" w:pos="1620"/>
                <w:tab w:val="left" w:pos="2160"/>
                <w:tab w:val="left" w:pos="2700"/>
              </w:tabs>
              <w:rPr>
                <w:rFonts w:cs="Arial"/>
                <w:sz w:val="24"/>
              </w:rPr>
            </w:pPr>
          </w:p>
          <w:p w:rsidR="009E0F5A" w:rsidRPr="004F3AB5" w:rsidRDefault="009E0F5A" w:rsidP="00D43856">
            <w:pPr>
              <w:tabs>
                <w:tab w:val="left" w:pos="540"/>
                <w:tab w:val="left" w:pos="1080"/>
                <w:tab w:val="left" w:pos="1620"/>
                <w:tab w:val="left" w:pos="2160"/>
                <w:tab w:val="left" w:pos="2700"/>
              </w:tabs>
              <w:rPr>
                <w:rFonts w:cs="Arial"/>
                <w:sz w:val="24"/>
              </w:rPr>
            </w:pPr>
          </w:p>
          <w:p w:rsidR="009E0F5A" w:rsidRPr="004F3AB5" w:rsidRDefault="009E0F5A"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r w:rsidRPr="004F3AB5">
              <w:rPr>
                <w:rFonts w:cs="Arial"/>
                <w:sz w:val="24"/>
              </w:rPr>
              <w:t xml:space="preserve">Signature: </w:t>
            </w:r>
          </w:p>
          <w:p w:rsidR="00691AF9" w:rsidRPr="004F3AB5" w:rsidRDefault="00691AF9" w:rsidP="00D43856">
            <w:pPr>
              <w:tabs>
                <w:tab w:val="left" w:pos="540"/>
                <w:tab w:val="left" w:pos="1080"/>
                <w:tab w:val="left" w:pos="1620"/>
                <w:tab w:val="left" w:pos="2160"/>
                <w:tab w:val="left" w:pos="2700"/>
              </w:tabs>
              <w:rPr>
                <w:rFonts w:cs="Arial"/>
                <w:sz w:val="24"/>
              </w:rPr>
            </w:pPr>
          </w:p>
          <w:p w:rsidR="008F4EC9" w:rsidRPr="004F3AB5" w:rsidRDefault="008F4EC9" w:rsidP="00D43856">
            <w:pPr>
              <w:tabs>
                <w:tab w:val="left" w:pos="540"/>
                <w:tab w:val="left" w:pos="1080"/>
                <w:tab w:val="left" w:pos="1620"/>
                <w:tab w:val="left" w:pos="2160"/>
                <w:tab w:val="left" w:pos="2700"/>
              </w:tabs>
              <w:rPr>
                <w:rFonts w:cs="Arial"/>
                <w:sz w:val="24"/>
              </w:rPr>
            </w:pPr>
            <w:r w:rsidRPr="004F3AB5">
              <w:rPr>
                <w:rFonts w:cs="Arial"/>
                <w:sz w:val="24"/>
              </w:rPr>
              <w:t>Name:</w:t>
            </w:r>
          </w:p>
        </w:tc>
        <w:tc>
          <w:tcPr>
            <w:tcW w:w="3685" w:type="dxa"/>
            <w:vAlign w:val="center"/>
          </w:tcPr>
          <w:p w:rsidR="00691AF9" w:rsidRPr="004F3AB5" w:rsidRDefault="00691AF9">
            <w:pPr>
              <w:tabs>
                <w:tab w:val="left" w:pos="540"/>
                <w:tab w:val="left" w:pos="1080"/>
                <w:tab w:val="left" w:pos="1620"/>
                <w:tab w:val="left" w:pos="2160"/>
                <w:tab w:val="left" w:pos="2700"/>
              </w:tabs>
              <w:rPr>
                <w:rFonts w:cs="Arial"/>
                <w:sz w:val="24"/>
              </w:rPr>
            </w:pPr>
          </w:p>
          <w:p w:rsidR="00691AF9" w:rsidRPr="004F3AB5" w:rsidRDefault="00691AF9">
            <w:pPr>
              <w:tabs>
                <w:tab w:val="left" w:pos="540"/>
                <w:tab w:val="left" w:pos="1080"/>
                <w:tab w:val="left" w:pos="1620"/>
                <w:tab w:val="left" w:pos="2160"/>
                <w:tab w:val="left" w:pos="2700"/>
              </w:tabs>
              <w:rPr>
                <w:rFonts w:cs="Arial"/>
                <w:sz w:val="24"/>
              </w:rPr>
            </w:pPr>
          </w:p>
          <w:p w:rsidR="00691AF9" w:rsidRPr="004F3AB5" w:rsidRDefault="00691AF9">
            <w:pPr>
              <w:tabs>
                <w:tab w:val="left" w:pos="540"/>
                <w:tab w:val="left" w:pos="1080"/>
                <w:tab w:val="left" w:pos="1620"/>
                <w:tab w:val="left" w:pos="2160"/>
                <w:tab w:val="left" w:pos="2700"/>
              </w:tabs>
              <w:rPr>
                <w:rFonts w:cs="Arial"/>
                <w:sz w:val="24"/>
              </w:rPr>
            </w:pPr>
          </w:p>
          <w:p w:rsidR="00691AF9" w:rsidRPr="004F3AB5" w:rsidRDefault="00691AF9">
            <w:pPr>
              <w:tabs>
                <w:tab w:val="left" w:pos="540"/>
                <w:tab w:val="left" w:pos="1080"/>
                <w:tab w:val="left" w:pos="1620"/>
                <w:tab w:val="left" w:pos="2160"/>
                <w:tab w:val="left" w:pos="2700"/>
              </w:tabs>
              <w:rPr>
                <w:rFonts w:cs="Arial"/>
                <w:sz w:val="24"/>
              </w:rPr>
            </w:pPr>
          </w:p>
          <w:p w:rsidR="00691AF9" w:rsidRPr="004F3AB5" w:rsidRDefault="00691AF9">
            <w:pPr>
              <w:tabs>
                <w:tab w:val="left" w:pos="540"/>
                <w:tab w:val="left" w:pos="1080"/>
                <w:tab w:val="left" w:pos="1620"/>
                <w:tab w:val="left" w:pos="2160"/>
                <w:tab w:val="left" w:pos="2700"/>
              </w:tabs>
              <w:rPr>
                <w:rFonts w:cs="Arial"/>
                <w:sz w:val="24"/>
              </w:rPr>
            </w:pPr>
          </w:p>
          <w:p w:rsidR="00691AF9" w:rsidRPr="004F3AB5" w:rsidRDefault="00691AF9">
            <w:pPr>
              <w:tabs>
                <w:tab w:val="left" w:pos="540"/>
                <w:tab w:val="left" w:pos="1080"/>
                <w:tab w:val="left" w:pos="1620"/>
                <w:tab w:val="left" w:pos="2160"/>
                <w:tab w:val="left" w:pos="2700"/>
              </w:tabs>
              <w:rPr>
                <w:rFonts w:cs="Arial"/>
                <w:sz w:val="24"/>
              </w:rPr>
            </w:pPr>
          </w:p>
          <w:p w:rsidR="009E0F5A" w:rsidRPr="004F3AB5" w:rsidRDefault="009E0F5A">
            <w:pPr>
              <w:tabs>
                <w:tab w:val="left" w:pos="540"/>
                <w:tab w:val="left" w:pos="1080"/>
                <w:tab w:val="left" w:pos="1620"/>
                <w:tab w:val="left" w:pos="2160"/>
                <w:tab w:val="left" w:pos="2700"/>
              </w:tabs>
              <w:rPr>
                <w:rFonts w:cs="Arial"/>
                <w:sz w:val="24"/>
              </w:rPr>
            </w:pPr>
          </w:p>
          <w:p w:rsidR="009E0F5A" w:rsidRPr="004F3AB5" w:rsidRDefault="009E0F5A">
            <w:pPr>
              <w:tabs>
                <w:tab w:val="left" w:pos="540"/>
                <w:tab w:val="left" w:pos="1080"/>
                <w:tab w:val="left" w:pos="1620"/>
                <w:tab w:val="left" w:pos="2160"/>
                <w:tab w:val="left" w:pos="2700"/>
              </w:tabs>
              <w:rPr>
                <w:rFonts w:cs="Arial"/>
                <w:sz w:val="24"/>
              </w:rPr>
            </w:pPr>
          </w:p>
          <w:p w:rsidR="009E0F5A" w:rsidRPr="004F3AB5" w:rsidRDefault="009E0F5A">
            <w:pPr>
              <w:tabs>
                <w:tab w:val="left" w:pos="540"/>
                <w:tab w:val="left" w:pos="1080"/>
                <w:tab w:val="left" w:pos="1620"/>
                <w:tab w:val="left" w:pos="2160"/>
                <w:tab w:val="left" w:pos="2700"/>
              </w:tabs>
              <w:rPr>
                <w:rFonts w:cs="Arial"/>
                <w:sz w:val="24"/>
              </w:rPr>
            </w:pPr>
          </w:p>
          <w:p w:rsidR="008F4EC9" w:rsidRPr="004F3AB5" w:rsidRDefault="008F4EC9">
            <w:pPr>
              <w:tabs>
                <w:tab w:val="left" w:pos="540"/>
                <w:tab w:val="left" w:pos="1080"/>
                <w:tab w:val="left" w:pos="1620"/>
                <w:tab w:val="left" w:pos="2160"/>
                <w:tab w:val="left" w:pos="2700"/>
              </w:tabs>
              <w:rPr>
                <w:rFonts w:cs="Arial"/>
                <w:sz w:val="24"/>
              </w:rPr>
            </w:pPr>
          </w:p>
        </w:tc>
      </w:tr>
      <w:tr w:rsidR="008F4EC9" w:rsidRPr="004F3AB5" w:rsidTr="00D43856">
        <w:trPr>
          <w:trHeight w:val="340"/>
        </w:trPr>
        <w:tc>
          <w:tcPr>
            <w:tcW w:w="1135" w:type="dxa"/>
            <w:vAlign w:val="center"/>
          </w:tcPr>
          <w:p w:rsidR="008F4EC9" w:rsidRPr="004F3AB5" w:rsidRDefault="00691AF9" w:rsidP="00D43856">
            <w:pPr>
              <w:tabs>
                <w:tab w:val="left" w:pos="540"/>
                <w:tab w:val="left" w:pos="1080"/>
                <w:tab w:val="left" w:pos="1620"/>
                <w:tab w:val="left" w:pos="2160"/>
                <w:tab w:val="left" w:pos="2700"/>
              </w:tabs>
              <w:rPr>
                <w:rFonts w:cs="Arial"/>
                <w:sz w:val="24"/>
              </w:rPr>
            </w:pPr>
            <w:r w:rsidRPr="004F3AB5">
              <w:rPr>
                <w:rFonts w:cs="Arial"/>
                <w:sz w:val="24"/>
              </w:rPr>
              <w:t>Appt:</w:t>
            </w:r>
          </w:p>
        </w:tc>
        <w:tc>
          <w:tcPr>
            <w:tcW w:w="3685" w:type="dxa"/>
            <w:vAlign w:val="center"/>
          </w:tcPr>
          <w:p w:rsidR="008F4EC9" w:rsidRPr="004F3AB5" w:rsidRDefault="008F4EC9" w:rsidP="00D43856">
            <w:pPr>
              <w:tabs>
                <w:tab w:val="left" w:pos="540"/>
                <w:tab w:val="left" w:pos="1080"/>
                <w:tab w:val="left" w:pos="1620"/>
                <w:tab w:val="left" w:pos="2160"/>
                <w:tab w:val="left" w:pos="2700"/>
              </w:tabs>
              <w:rPr>
                <w:rFonts w:cs="Arial"/>
                <w:sz w:val="24"/>
              </w:rPr>
            </w:pPr>
          </w:p>
        </w:tc>
        <w:tc>
          <w:tcPr>
            <w:tcW w:w="284" w:type="dxa"/>
            <w:vAlign w:val="center"/>
          </w:tcPr>
          <w:p w:rsidR="008F4EC9" w:rsidRPr="004F3AB5" w:rsidRDefault="008F4EC9" w:rsidP="00D43856">
            <w:pPr>
              <w:tabs>
                <w:tab w:val="left" w:pos="540"/>
                <w:tab w:val="left" w:pos="1080"/>
                <w:tab w:val="left" w:pos="1620"/>
                <w:tab w:val="left" w:pos="2160"/>
                <w:tab w:val="left" w:pos="2700"/>
              </w:tabs>
              <w:rPr>
                <w:rFonts w:cs="Arial"/>
                <w:sz w:val="24"/>
              </w:rPr>
            </w:pPr>
          </w:p>
        </w:tc>
        <w:tc>
          <w:tcPr>
            <w:tcW w:w="1134" w:type="dxa"/>
            <w:vAlign w:val="center"/>
          </w:tcPr>
          <w:p w:rsidR="008F4EC9" w:rsidRPr="004F3AB5" w:rsidRDefault="008F4EC9" w:rsidP="00D43856">
            <w:pPr>
              <w:tabs>
                <w:tab w:val="left" w:pos="540"/>
                <w:tab w:val="left" w:pos="1080"/>
                <w:tab w:val="left" w:pos="1620"/>
                <w:tab w:val="left" w:pos="2160"/>
                <w:tab w:val="left" w:pos="2700"/>
              </w:tabs>
              <w:rPr>
                <w:rFonts w:cs="Arial"/>
                <w:sz w:val="24"/>
              </w:rPr>
            </w:pPr>
            <w:r w:rsidRPr="004F3AB5">
              <w:rPr>
                <w:rFonts w:cs="Arial"/>
                <w:sz w:val="24"/>
              </w:rPr>
              <w:t>Appt:</w:t>
            </w:r>
          </w:p>
        </w:tc>
        <w:tc>
          <w:tcPr>
            <w:tcW w:w="3685" w:type="dxa"/>
            <w:vAlign w:val="center"/>
          </w:tcPr>
          <w:p w:rsidR="008F4EC9" w:rsidRPr="004F3AB5" w:rsidRDefault="008F4EC9" w:rsidP="00D43856">
            <w:pPr>
              <w:tabs>
                <w:tab w:val="left" w:pos="540"/>
                <w:tab w:val="left" w:pos="1080"/>
                <w:tab w:val="left" w:pos="1620"/>
                <w:tab w:val="left" w:pos="2160"/>
                <w:tab w:val="left" w:pos="2700"/>
              </w:tabs>
              <w:rPr>
                <w:rFonts w:cs="Arial"/>
                <w:sz w:val="24"/>
              </w:rPr>
            </w:pPr>
          </w:p>
        </w:tc>
      </w:tr>
      <w:tr w:rsidR="008F4EC9" w:rsidRPr="004F3AB5" w:rsidTr="00D43856">
        <w:trPr>
          <w:trHeight w:val="340"/>
        </w:trPr>
        <w:tc>
          <w:tcPr>
            <w:tcW w:w="1135" w:type="dxa"/>
            <w:vAlign w:val="center"/>
          </w:tcPr>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8F4EC9" w:rsidRPr="004F3AB5" w:rsidRDefault="008F4EC9" w:rsidP="00D43856">
            <w:pPr>
              <w:tabs>
                <w:tab w:val="left" w:pos="540"/>
                <w:tab w:val="left" w:pos="1080"/>
                <w:tab w:val="left" w:pos="1620"/>
                <w:tab w:val="left" w:pos="2160"/>
                <w:tab w:val="left" w:pos="2700"/>
              </w:tabs>
              <w:rPr>
                <w:rFonts w:cs="Arial"/>
                <w:sz w:val="24"/>
              </w:rPr>
            </w:pPr>
            <w:r w:rsidRPr="004F3AB5">
              <w:rPr>
                <w:rFonts w:cs="Arial"/>
                <w:sz w:val="24"/>
              </w:rPr>
              <w:t>Date:</w:t>
            </w:r>
          </w:p>
        </w:tc>
        <w:tc>
          <w:tcPr>
            <w:tcW w:w="3685" w:type="dxa"/>
            <w:vAlign w:val="center"/>
          </w:tcPr>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8F4EC9" w:rsidRPr="004F3AB5" w:rsidRDefault="008F4EC9" w:rsidP="00D43856">
            <w:pPr>
              <w:tabs>
                <w:tab w:val="left" w:pos="540"/>
                <w:tab w:val="left" w:pos="1080"/>
                <w:tab w:val="left" w:pos="1620"/>
                <w:tab w:val="left" w:pos="2160"/>
                <w:tab w:val="left" w:pos="2700"/>
              </w:tabs>
              <w:rPr>
                <w:rFonts w:cs="Arial"/>
                <w:sz w:val="24"/>
              </w:rPr>
            </w:pPr>
          </w:p>
        </w:tc>
        <w:tc>
          <w:tcPr>
            <w:tcW w:w="284" w:type="dxa"/>
            <w:vAlign w:val="center"/>
          </w:tcPr>
          <w:p w:rsidR="008F4EC9" w:rsidRPr="004F3AB5" w:rsidRDefault="008F4EC9" w:rsidP="00D43856">
            <w:pPr>
              <w:tabs>
                <w:tab w:val="left" w:pos="540"/>
                <w:tab w:val="left" w:pos="1080"/>
                <w:tab w:val="left" w:pos="1620"/>
                <w:tab w:val="left" w:pos="2160"/>
                <w:tab w:val="left" w:pos="2700"/>
              </w:tabs>
              <w:rPr>
                <w:rFonts w:cs="Arial"/>
                <w:sz w:val="24"/>
              </w:rPr>
            </w:pPr>
          </w:p>
        </w:tc>
        <w:tc>
          <w:tcPr>
            <w:tcW w:w="1134" w:type="dxa"/>
            <w:vAlign w:val="center"/>
          </w:tcPr>
          <w:p w:rsidR="00691AF9" w:rsidRPr="004F3AB5" w:rsidRDefault="00691AF9" w:rsidP="00D43856">
            <w:pPr>
              <w:tabs>
                <w:tab w:val="left" w:pos="540"/>
                <w:tab w:val="left" w:pos="1080"/>
                <w:tab w:val="left" w:pos="1620"/>
                <w:tab w:val="left" w:pos="2160"/>
                <w:tab w:val="left" w:pos="2700"/>
              </w:tabs>
              <w:rPr>
                <w:rFonts w:cs="Arial"/>
                <w:sz w:val="24"/>
              </w:rPr>
            </w:pPr>
          </w:p>
          <w:p w:rsidR="00691AF9" w:rsidRPr="004F3AB5" w:rsidRDefault="00691AF9" w:rsidP="00D43856">
            <w:pPr>
              <w:tabs>
                <w:tab w:val="left" w:pos="540"/>
                <w:tab w:val="left" w:pos="1080"/>
                <w:tab w:val="left" w:pos="1620"/>
                <w:tab w:val="left" w:pos="2160"/>
                <w:tab w:val="left" w:pos="2700"/>
              </w:tabs>
              <w:rPr>
                <w:rFonts w:cs="Arial"/>
                <w:sz w:val="24"/>
              </w:rPr>
            </w:pPr>
          </w:p>
          <w:p w:rsidR="008F4EC9" w:rsidRPr="004F3AB5" w:rsidRDefault="008F4EC9" w:rsidP="00D43856">
            <w:pPr>
              <w:tabs>
                <w:tab w:val="left" w:pos="540"/>
                <w:tab w:val="left" w:pos="1080"/>
                <w:tab w:val="left" w:pos="1620"/>
                <w:tab w:val="left" w:pos="2160"/>
                <w:tab w:val="left" w:pos="2700"/>
              </w:tabs>
              <w:rPr>
                <w:rFonts w:cs="Arial"/>
                <w:sz w:val="24"/>
              </w:rPr>
            </w:pPr>
            <w:r w:rsidRPr="004F3AB5">
              <w:rPr>
                <w:rFonts w:cs="Arial"/>
                <w:sz w:val="24"/>
              </w:rPr>
              <w:t>Date:</w:t>
            </w:r>
          </w:p>
        </w:tc>
        <w:tc>
          <w:tcPr>
            <w:tcW w:w="3685" w:type="dxa"/>
            <w:vAlign w:val="center"/>
          </w:tcPr>
          <w:p w:rsidR="00691AF9" w:rsidRPr="004F3AB5" w:rsidRDefault="00691AF9">
            <w:pPr>
              <w:tabs>
                <w:tab w:val="left" w:pos="540"/>
                <w:tab w:val="left" w:pos="1080"/>
                <w:tab w:val="left" w:pos="1620"/>
                <w:tab w:val="left" w:pos="2160"/>
                <w:tab w:val="left" w:pos="2700"/>
              </w:tabs>
              <w:rPr>
                <w:rFonts w:cs="Arial"/>
                <w:sz w:val="24"/>
              </w:rPr>
            </w:pPr>
          </w:p>
          <w:p w:rsidR="00691AF9" w:rsidRPr="004F3AB5" w:rsidRDefault="00691AF9">
            <w:pPr>
              <w:tabs>
                <w:tab w:val="left" w:pos="540"/>
                <w:tab w:val="left" w:pos="1080"/>
                <w:tab w:val="left" w:pos="1620"/>
                <w:tab w:val="left" w:pos="2160"/>
                <w:tab w:val="left" w:pos="2700"/>
              </w:tabs>
              <w:rPr>
                <w:rFonts w:cs="Arial"/>
                <w:sz w:val="24"/>
              </w:rPr>
            </w:pPr>
          </w:p>
          <w:p w:rsidR="008F4EC9" w:rsidRPr="004F3AB5" w:rsidRDefault="008F4EC9">
            <w:pPr>
              <w:tabs>
                <w:tab w:val="left" w:pos="540"/>
                <w:tab w:val="left" w:pos="1080"/>
                <w:tab w:val="left" w:pos="1620"/>
                <w:tab w:val="left" w:pos="2160"/>
                <w:tab w:val="left" w:pos="2700"/>
              </w:tabs>
              <w:rPr>
                <w:rFonts w:cs="Arial"/>
                <w:sz w:val="24"/>
              </w:rPr>
            </w:pPr>
          </w:p>
        </w:tc>
      </w:tr>
    </w:tbl>
    <w:p w:rsidR="00130CB3" w:rsidRPr="004F3AB5" w:rsidRDefault="00130CB3" w:rsidP="008F4EC9">
      <w:pPr>
        <w:pStyle w:val="Heading2"/>
        <w:spacing w:before="0" w:after="0"/>
      </w:pPr>
    </w:p>
    <w:sectPr w:rsidR="00130CB3" w:rsidRPr="004F3AB5" w:rsidSect="00980DAC">
      <w:headerReference w:type="default" r:id="rId12"/>
      <w:footerReference w:type="default" r:id="rId13"/>
      <w:pgSz w:w="11906" w:h="16838"/>
      <w:pgMar w:top="568" w:right="1800"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7A" w:rsidRDefault="00E5627A">
      <w:r>
        <w:separator/>
      </w:r>
    </w:p>
  </w:endnote>
  <w:endnote w:type="continuationSeparator" w:id="0">
    <w:p w:rsidR="00E5627A" w:rsidRDefault="00E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271722"/>
      <w:docPartObj>
        <w:docPartGallery w:val="Page Numbers (Top of Page)"/>
        <w:docPartUnique/>
      </w:docPartObj>
    </w:sdtPr>
    <w:sdtEndPr/>
    <w:sdtContent>
      <w:p w:rsidR="00210FC0" w:rsidRPr="007016ED" w:rsidRDefault="00210FC0" w:rsidP="002C7F6E">
        <w:pPr>
          <w:pBdr>
            <w:top w:val="single" w:sz="4" w:space="1" w:color="auto"/>
          </w:pBdr>
          <w:jc w:val="center"/>
          <w:rPr>
            <w:sz w:val="18"/>
          </w:rPr>
        </w:pPr>
        <w:r w:rsidRPr="007016ED">
          <w:rPr>
            <w:sz w:val="16"/>
          </w:rPr>
          <w:t xml:space="preserve">Page </w:t>
        </w:r>
        <w:r w:rsidRPr="007016ED">
          <w:rPr>
            <w:sz w:val="16"/>
          </w:rPr>
          <w:fldChar w:fldCharType="begin"/>
        </w:r>
        <w:r w:rsidRPr="007016ED">
          <w:rPr>
            <w:sz w:val="16"/>
          </w:rPr>
          <w:instrText xml:space="preserve"> PAGE </w:instrText>
        </w:r>
        <w:r w:rsidRPr="007016ED">
          <w:rPr>
            <w:sz w:val="16"/>
          </w:rPr>
          <w:fldChar w:fldCharType="separate"/>
        </w:r>
        <w:r w:rsidR="00CB5F12">
          <w:rPr>
            <w:noProof/>
            <w:sz w:val="16"/>
          </w:rPr>
          <w:t>1</w:t>
        </w:r>
        <w:r w:rsidRPr="007016ED">
          <w:rPr>
            <w:sz w:val="16"/>
          </w:rPr>
          <w:fldChar w:fldCharType="end"/>
        </w:r>
        <w:r w:rsidRPr="007016ED">
          <w:rPr>
            <w:sz w:val="16"/>
          </w:rPr>
          <w:t xml:space="preserve"> of </w:t>
        </w:r>
        <w:r w:rsidRPr="007016ED">
          <w:rPr>
            <w:sz w:val="16"/>
          </w:rPr>
          <w:fldChar w:fldCharType="begin"/>
        </w:r>
        <w:r w:rsidRPr="007016ED">
          <w:rPr>
            <w:sz w:val="16"/>
          </w:rPr>
          <w:instrText xml:space="preserve"> NUMPAGES  </w:instrText>
        </w:r>
        <w:r w:rsidRPr="007016ED">
          <w:rPr>
            <w:sz w:val="16"/>
          </w:rPr>
          <w:fldChar w:fldCharType="separate"/>
        </w:r>
        <w:r w:rsidR="00CB5F12">
          <w:rPr>
            <w:noProof/>
            <w:sz w:val="16"/>
          </w:rPr>
          <w:t>4</w:t>
        </w:r>
        <w:r w:rsidRPr="007016ED">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7A" w:rsidRDefault="00E5627A">
      <w:r>
        <w:separator/>
      </w:r>
    </w:p>
  </w:footnote>
  <w:footnote w:type="continuationSeparator" w:id="0">
    <w:p w:rsidR="00E5627A" w:rsidRDefault="00E5627A">
      <w:r>
        <w:continuationSeparator/>
      </w:r>
    </w:p>
  </w:footnote>
  <w:footnote w:id="1">
    <w:p w:rsidR="007E50CD" w:rsidRDefault="007E50CD">
      <w:pPr>
        <w:pStyle w:val="FootnoteText"/>
      </w:pPr>
      <w:r>
        <w:rPr>
          <w:rStyle w:val="FootnoteReference"/>
        </w:rPr>
        <w:footnoteRef/>
      </w:r>
      <w:r>
        <w:t xml:space="preserve"> </w:t>
      </w:r>
      <w:r w:rsidRPr="007E50CD">
        <w:rPr>
          <w:sz w:val="16"/>
          <w:szCs w:val="16"/>
        </w:rPr>
        <w:t>As directed by the RFCA CE</w:t>
      </w:r>
    </w:p>
  </w:footnote>
  <w:footnote w:id="2">
    <w:p w:rsidR="007E50CD" w:rsidRPr="007E50CD" w:rsidRDefault="007E50CD">
      <w:pPr>
        <w:pStyle w:val="FootnoteText"/>
        <w:rPr>
          <w:sz w:val="16"/>
          <w:szCs w:val="16"/>
        </w:rPr>
      </w:pPr>
      <w:r>
        <w:rPr>
          <w:rStyle w:val="FootnoteReference"/>
        </w:rPr>
        <w:footnoteRef/>
      </w:r>
      <w:r>
        <w:t xml:space="preserve"> </w:t>
      </w:r>
      <w:r>
        <w:rPr>
          <w:sz w:val="16"/>
          <w:szCs w:val="16"/>
        </w:rPr>
        <w:t>Ibid</w:t>
      </w:r>
    </w:p>
  </w:footnote>
  <w:footnote w:id="3">
    <w:p w:rsidR="007E50CD" w:rsidRPr="007E50CD" w:rsidRDefault="007E50CD">
      <w:pPr>
        <w:pStyle w:val="FootnoteText"/>
        <w:rPr>
          <w:sz w:val="16"/>
          <w:szCs w:val="16"/>
        </w:rPr>
      </w:pPr>
      <w:r>
        <w:rPr>
          <w:rStyle w:val="FootnoteReference"/>
        </w:rPr>
        <w:footnoteRef/>
      </w:r>
      <w:r>
        <w:t xml:space="preserve"> </w:t>
      </w:r>
      <w:r w:rsidR="00D573CC">
        <w:rPr>
          <w:sz w:val="16"/>
          <w:szCs w:val="16"/>
        </w:rPr>
        <w:t>As directed by the</w:t>
      </w:r>
      <w:r>
        <w:rPr>
          <w:sz w:val="16"/>
          <w:szCs w:val="16"/>
        </w:rPr>
        <w:t xml:space="preserve"> CE.</w:t>
      </w:r>
    </w:p>
  </w:footnote>
  <w:footnote w:id="4">
    <w:p w:rsidR="00210FC0" w:rsidRDefault="00210FC0">
      <w:pPr>
        <w:pStyle w:val="FootnoteText"/>
      </w:pPr>
      <w:r>
        <w:rPr>
          <w:rStyle w:val="FootnoteReference"/>
        </w:rPr>
        <w:footnoteRef/>
      </w:r>
      <w:r>
        <w:t xml:space="preserve"> </w:t>
      </w:r>
      <w:r w:rsidRPr="00D14A6A">
        <w:rPr>
          <w:sz w:val="16"/>
          <w:szCs w:val="16"/>
        </w:rPr>
        <w:t>Members are to be drawn from as wide a base as possible as part of a continuous effort to achieve progressively greater diversity of association membership and to achieve broad representation of the regional community – RFCA Schemes of Association para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FC0" w:rsidRDefault="00210FC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8FA"/>
    <w:multiLevelType w:val="hybridMultilevel"/>
    <w:tmpl w:val="555AD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97585"/>
    <w:multiLevelType w:val="hybridMultilevel"/>
    <w:tmpl w:val="7ECE4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842B0"/>
    <w:multiLevelType w:val="hybridMultilevel"/>
    <w:tmpl w:val="2A86D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B2013"/>
    <w:multiLevelType w:val="hybridMultilevel"/>
    <w:tmpl w:val="8F4E0834"/>
    <w:lvl w:ilvl="0" w:tplc="3AA65126">
      <w:start w:val="4"/>
      <w:numFmt w:val="decimal"/>
      <w:lvlText w:val="%1."/>
      <w:lvlJc w:val="left"/>
      <w:pPr>
        <w:ind w:left="36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B1C2D"/>
    <w:multiLevelType w:val="hybridMultilevel"/>
    <w:tmpl w:val="A4C8F9FA"/>
    <w:lvl w:ilvl="0" w:tplc="A43CFD18">
      <w:start w:val="1"/>
      <w:numFmt w:val="lowerLetter"/>
      <w:lvlText w:val="%1."/>
      <w:lvlJc w:val="left"/>
      <w:pPr>
        <w:ind w:left="92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5" w15:restartNumberingAfterBreak="0">
    <w:nsid w:val="1D23745D"/>
    <w:multiLevelType w:val="hybridMultilevel"/>
    <w:tmpl w:val="E56AC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93E23"/>
    <w:multiLevelType w:val="hybridMultilevel"/>
    <w:tmpl w:val="FBC8BB4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07E"/>
    <w:multiLevelType w:val="hybridMultilevel"/>
    <w:tmpl w:val="6452F4A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8F4C62"/>
    <w:multiLevelType w:val="hybridMultilevel"/>
    <w:tmpl w:val="19D453A0"/>
    <w:lvl w:ilvl="0" w:tplc="791E12CA">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C1352D"/>
    <w:multiLevelType w:val="hybridMultilevel"/>
    <w:tmpl w:val="FF609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060AB"/>
    <w:multiLevelType w:val="hybridMultilevel"/>
    <w:tmpl w:val="9806B8C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C514F"/>
    <w:multiLevelType w:val="hybridMultilevel"/>
    <w:tmpl w:val="F850A2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EF0702"/>
    <w:multiLevelType w:val="hybridMultilevel"/>
    <w:tmpl w:val="1C184F78"/>
    <w:lvl w:ilvl="0" w:tplc="0E5C43D4">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94761"/>
    <w:multiLevelType w:val="hybridMultilevel"/>
    <w:tmpl w:val="175A44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66D7C"/>
    <w:multiLevelType w:val="hybridMultilevel"/>
    <w:tmpl w:val="FDF6840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93752FA"/>
    <w:multiLevelType w:val="hybridMultilevel"/>
    <w:tmpl w:val="F820A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441CD"/>
    <w:multiLevelType w:val="hybridMultilevel"/>
    <w:tmpl w:val="11EE2E1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5D56768C"/>
    <w:multiLevelType w:val="hybridMultilevel"/>
    <w:tmpl w:val="040808D0"/>
    <w:lvl w:ilvl="0" w:tplc="94D65C6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1207BC"/>
    <w:multiLevelType w:val="hybridMultilevel"/>
    <w:tmpl w:val="DA0CB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BB1A64"/>
    <w:multiLevelType w:val="hybridMultilevel"/>
    <w:tmpl w:val="28DC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BE0A78"/>
    <w:multiLevelType w:val="hybridMultilevel"/>
    <w:tmpl w:val="7AC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0506AD"/>
    <w:multiLevelType w:val="hybridMultilevel"/>
    <w:tmpl w:val="4D4CBDB2"/>
    <w:lvl w:ilvl="0" w:tplc="BE4C035C">
      <w:start w:val="10"/>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6BCB06FF"/>
    <w:multiLevelType w:val="hybridMultilevel"/>
    <w:tmpl w:val="BD4ECE36"/>
    <w:lvl w:ilvl="0" w:tplc="D18A17D0">
      <w:start w:val="1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D67DF"/>
    <w:multiLevelType w:val="hybridMultilevel"/>
    <w:tmpl w:val="672688CE"/>
    <w:lvl w:ilvl="0" w:tplc="27BCDEAA">
      <w:start w:val="1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64B6F"/>
    <w:multiLevelType w:val="hybridMultilevel"/>
    <w:tmpl w:val="70E68514"/>
    <w:lvl w:ilvl="0" w:tplc="354E3DF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B23E53"/>
    <w:multiLevelType w:val="hybridMultilevel"/>
    <w:tmpl w:val="53D20A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13"/>
  </w:num>
  <w:num w:numId="5">
    <w:abstractNumId w:val="15"/>
  </w:num>
  <w:num w:numId="6">
    <w:abstractNumId w:val="2"/>
  </w:num>
  <w:num w:numId="7">
    <w:abstractNumId w:val="20"/>
  </w:num>
  <w:num w:numId="8">
    <w:abstractNumId w:val="17"/>
  </w:num>
  <w:num w:numId="9">
    <w:abstractNumId w:val="10"/>
  </w:num>
  <w:num w:numId="10">
    <w:abstractNumId w:val="6"/>
  </w:num>
  <w:num w:numId="11">
    <w:abstractNumId w:val="3"/>
  </w:num>
  <w:num w:numId="12">
    <w:abstractNumId w:val="9"/>
  </w:num>
  <w:num w:numId="13">
    <w:abstractNumId w:val="14"/>
  </w:num>
  <w:num w:numId="14">
    <w:abstractNumId w:val="16"/>
  </w:num>
  <w:num w:numId="15">
    <w:abstractNumId w:val="25"/>
  </w:num>
  <w:num w:numId="16">
    <w:abstractNumId w:val="5"/>
  </w:num>
  <w:num w:numId="17">
    <w:abstractNumId w:val="1"/>
  </w:num>
  <w:num w:numId="18">
    <w:abstractNumId w:val="7"/>
  </w:num>
  <w:num w:numId="19">
    <w:abstractNumId w:val="4"/>
  </w:num>
  <w:num w:numId="20">
    <w:abstractNumId w:val="18"/>
  </w:num>
  <w:num w:numId="21">
    <w:abstractNumId w:val="8"/>
  </w:num>
  <w:num w:numId="22">
    <w:abstractNumId w:val="24"/>
  </w:num>
  <w:num w:numId="23">
    <w:abstractNumId w:val="12"/>
  </w:num>
  <w:num w:numId="24">
    <w:abstractNumId w:val="21"/>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64"/>
    <w:rsid w:val="00043364"/>
    <w:rsid w:val="0007047C"/>
    <w:rsid w:val="00071D68"/>
    <w:rsid w:val="00076BBA"/>
    <w:rsid w:val="00087200"/>
    <w:rsid w:val="000F45C2"/>
    <w:rsid w:val="00130CB3"/>
    <w:rsid w:val="0018371E"/>
    <w:rsid w:val="00195808"/>
    <w:rsid w:val="001E4983"/>
    <w:rsid w:val="0020587C"/>
    <w:rsid w:val="00205F55"/>
    <w:rsid w:val="00210FC0"/>
    <w:rsid w:val="002535B3"/>
    <w:rsid w:val="002545EE"/>
    <w:rsid w:val="002B298C"/>
    <w:rsid w:val="002C7F6E"/>
    <w:rsid w:val="003046BC"/>
    <w:rsid w:val="0031025E"/>
    <w:rsid w:val="00330CD7"/>
    <w:rsid w:val="0034102D"/>
    <w:rsid w:val="00343C7A"/>
    <w:rsid w:val="00362621"/>
    <w:rsid w:val="0036456A"/>
    <w:rsid w:val="003829C5"/>
    <w:rsid w:val="003861C3"/>
    <w:rsid w:val="003B464D"/>
    <w:rsid w:val="003B58D7"/>
    <w:rsid w:val="003C2048"/>
    <w:rsid w:val="003F1286"/>
    <w:rsid w:val="003F1B6A"/>
    <w:rsid w:val="004152BF"/>
    <w:rsid w:val="004309B5"/>
    <w:rsid w:val="004500DF"/>
    <w:rsid w:val="004534AB"/>
    <w:rsid w:val="004957A3"/>
    <w:rsid w:val="004E3B7A"/>
    <w:rsid w:val="004F3AB5"/>
    <w:rsid w:val="00514341"/>
    <w:rsid w:val="005244F5"/>
    <w:rsid w:val="005400E5"/>
    <w:rsid w:val="005863F1"/>
    <w:rsid w:val="005A253A"/>
    <w:rsid w:val="005A46BE"/>
    <w:rsid w:val="005C5549"/>
    <w:rsid w:val="005D6FB3"/>
    <w:rsid w:val="006061D6"/>
    <w:rsid w:val="00607181"/>
    <w:rsid w:val="00615083"/>
    <w:rsid w:val="00616AB5"/>
    <w:rsid w:val="00645779"/>
    <w:rsid w:val="006624A5"/>
    <w:rsid w:val="00691AF9"/>
    <w:rsid w:val="007016ED"/>
    <w:rsid w:val="00715D0C"/>
    <w:rsid w:val="00774B07"/>
    <w:rsid w:val="007A54E0"/>
    <w:rsid w:val="007C2236"/>
    <w:rsid w:val="007E50CD"/>
    <w:rsid w:val="0080056F"/>
    <w:rsid w:val="008F4EC9"/>
    <w:rsid w:val="008F69FF"/>
    <w:rsid w:val="00980DAC"/>
    <w:rsid w:val="009C2AB0"/>
    <w:rsid w:val="009E0F5A"/>
    <w:rsid w:val="009E7CF9"/>
    <w:rsid w:val="00A11AF8"/>
    <w:rsid w:val="00A24511"/>
    <w:rsid w:val="00A3333D"/>
    <w:rsid w:val="00A42F96"/>
    <w:rsid w:val="00A66719"/>
    <w:rsid w:val="00A93EE0"/>
    <w:rsid w:val="00AA2053"/>
    <w:rsid w:val="00AC23F7"/>
    <w:rsid w:val="00AD4002"/>
    <w:rsid w:val="00AF0274"/>
    <w:rsid w:val="00B30021"/>
    <w:rsid w:val="00B322F8"/>
    <w:rsid w:val="00B3793B"/>
    <w:rsid w:val="00B55C3D"/>
    <w:rsid w:val="00B6127F"/>
    <w:rsid w:val="00B644BF"/>
    <w:rsid w:val="00B751F8"/>
    <w:rsid w:val="00B93C36"/>
    <w:rsid w:val="00BA6CF2"/>
    <w:rsid w:val="00BC3B41"/>
    <w:rsid w:val="00BD13E9"/>
    <w:rsid w:val="00BF547D"/>
    <w:rsid w:val="00C56674"/>
    <w:rsid w:val="00C74DEF"/>
    <w:rsid w:val="00C93A90"/>
    <w:rsid w:val="00CA184D"/>
    <w:rsid w:val="00CB5F12"/>
    <w:rsid w:val="00CC5884"/>
    <w:rsid w:val="00CE315B"/>
    <w:rsid w:val="00CF0ACA"/>
    <w:rsid w:val="00D04A7E"/>
    <w:rsid w:val="00D061DE"/>
    <w:rsid w:val="00D14A6A"/>
    <w:rsid w:val="00D15347"/>
    <w:rsid w:val="00D2070C"/>
    <w:rsid w:val="00D43856"/>
    <w:rsid w:val="00D573CC"/>
    <w:rsid w:val="00D61023"/>
    <w:rsid w:val="00D812D5"/>
    <w:rsid w:val="00DC504E"/>
    <w:rsid w:val="00DE4499"/>
    <w:rsid w:val="00DE45E6"/>
    <w:rsid w:val="00E106C2"/>
    <w:rsid w:val="00E113AB"/>
    <w:rsid w:val="00E168F0"/>
    <w:rsid w:val="00E32078"/>
    <w:rsid w:val="00E3575B"/>
    <w:rsid w:val="00E5627A"/>
    <w:rsid w:val="00E707E2"/>
    <w:rsid w:val="00E83F11"/>
    <w:rsid w:val="00E90BAF"/>
    <w:rsid w:val="00EB700A"/>
    <w:rsid w:val="00EC2E18"/>
    <w:rsid w:val="00F0757A"/>
    <w:rsid w:val="00F333C8"/>
    <w:rsid w:val="00F40C25"/>
    <w:rsid w:val="00F51088"/>
    <w:rsid w:val="00F6017C"/>
    <w:rsid w:val="00F8503D"/>
    <w:rsid w:val="00FB3813"/>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A0589-92F4-4BE5-BFD4-51FCCB65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4D"/>
    <w:rPr>
      <w:rFonts w:ascii="Arial" w:hAnsi="Arial"/>
      <w:sz w:val="22"/>
      <w:szCs w:val="24"/>
      <w:lang w:eastAsia="en-US"/>
    </w:rPr>
  </w:style>
  <w:style w:type="paragraph" w:styleId="Heading1">
    <w:name w:val="heading 1"/>
    <w:basedOn w:val="Normal"/>
    <w:next w:val="Normal"/>
    <w:qFormat/>
    <w:rsid w:val="00CA184D"/>
    <w:pPr>
      <w:keepNext/>
      <w:spacing w:after="240"/>
      <w:jc w:val="both"/>
      <w:outlineLvl w:val="0"/>
    </w:pPr>
    <w:rPr>
      <w:rFonts w:cs="Arial"/>
      <w:b/>
      <w:bCs/>
      <w:sz w:val="26"/>
      <w:u w:val="single"/>
    </w:rPr>
  </w:style>
  <w:style w:type="paragraph" w:styleId="Heading2">
    <w:name w:val="heading 2"/>
    <w:basedOn w:val="Normal"/>
    <w:next w:val="Normal"/>
    <w:qFormat/>
    <w:rsid w:val="00CA184D"/>
    <w:pPr>
      <w:keepNext/>
      <w:spacing w:before="240" w:after="120"/>
      <w:jc w:val="both"/>
      <w:outlineLvl w:val="1"/>
    </w:pPr>
    <w:rPr>
      <w:rFonts w:cs="Arial"/>
      <w:b/>
      <w:bCs/>
      <w:sz w:val="24"/>
    </w:rPr>
  </w:style>
  <w:style w:type="paragraph" w:styleId="Heading3">
    <w:name w:val="heading 3"/>
    <w:basedOn w:val="Normal"/>
    <w:next w:val="Normal"/>
    <w:qFormat/>
    <w:rsid w:val="00CA184D"/>
    <w:pPr>
      <w:keepNext/>
      <w:spacing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A184D"/>
    <w:pPr>
      <w:tabs>
        <w:tab w:val="center" w:pos="4153"/>
        <w:tab w:val="right" w:pos="8306"/>
      </w:tabs>
    </w:pPr>
  </w:style>
  <w:style w:type="paragraph" w:styleId="Footer">
    <w:name w:val="footer"/>
    <w:basedOn w:val="Normal"/>
    <w:semiHidden/>
    <w:rsid w:val="00CA184D"/>
    <w:pPr>
      <w:tabs>
        <w:tab w:val="center" w:pos="4153"/>
        <w:tab w:val="right" w:pos="8306"/>
      </w:tabs>
    </w:pPr>
  </w:style>
  <w:style w:type="paragraph" w:styleId="BodyText">
    <w:name w:val="Body Text"/>
    <w:basedOn w:val="Normal"/>
    <w:semiHidden/>
    <w:rsid w:val="00CA184D"/>
    <w:pPr>
      <w:spacing w:after="120"/>
      <w:jc w:val="both"/>
    </w:pPr>
    <w:rPr>
      <w:rFonts w:cs="Arial"/>
      <w:bCs/>
    </w:rPr>
  </w:style>
  <w:style w:type="paragraph" w:styleId="Title">
    <w:name w:val="Title"/>
    <w:basedOn w:val="Normal"/>
    <w:qFormat/>
    <w:rsid w:val="00CA184D"/>
    <w:pPr>
      <w:jc w:val="center"/>
    </w:pPr>
    <w:rPr>
      <w:rFonts w:cs="Arial"/>
      <w:b/>
      <w:sz w:val="28"/>
      <w:u w:val="single"/>
    </w:rPr>
  </w:style>
  <w:style w:type="table" w:styleId="TableGrid">
    <w:name w:val="Table Grid"/>
    <w:basedOn w:val="TableNormal"/>
    <w:uiPriority w:val="59"/>
    <w:rsid w:val="00076B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12D5"/>
    <w:pPr>
      <w:ind w:left="720"/>
      <w:contextualSpacing/>
    </w:pPr>
  </w:style>
  <w:style w:type="paragraph" w:styleId="BalloonText">
    <w:name w:val="Balloon Text"/>
    <w:basedOn w:val="Normal"/>
    <w:link w:val="BalloonTextChar"/>
    <w:uiPriority w:val="99"/>
    <w:semiHidden/>
    <w:unhideWhenUsed/>
    <w:rsid w:val="00C56674"/>
    <w:rPr>
      <w:rFonts w:ascii="Tahoma" w:hAnsi="Tahoma" w:cs="Tahoma"/>
      <w:sz w:val="16"/>
      <w:szCs w:val="16"/>
    </w:rPr>
  </w:style>
  <w:style w:type="character" w:customStyle="1" w:styleId="BalloonTextChar">
    <w:name w:val="Balloon Text Char"/>
    <w:basedOn w:val="DefaultParagraphFont"/>
    <w:link w:val="BalloonText"/>
    <w:uiPriority w:val="99"/>
    <w:semiHidden/>
    <w:rsid w:val="00C56674"/>
    <w:rPr>
      <w:rFonts w:ascii="Tahoma" w:hAnsi="Tahoma" w:cs="Tahoma"/>
      <w:sz w:val="16"/>
      <w:szCs w:val="16"/>
      <w:lang w:eastAsia="en-US"/>
    </w:rPr>
  </w:style>
  <w:style w:type="paragraph" w:customStyle="1" w:styleId="Default">
    <w:name w:val="Default"/>
    <w:rsid w:val="0036456A"/>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691AF9"/>
    <w:rPr>
      <w:rFonts w:ascii="Arial" w:hAnsi="Arial"/>
      <w:sz w:val="22"/>
      <w:szCs w:val="24"/>
      <w:lang w:eastAsia="en-US"/>
    </w:rPr>
  </w:style>
  <w:style w:type="paragraph" w:styleId="FootnoteText">
    <w:name w:val="footnote text"/>
    <w:basedOn w:val="Normal"/>
    <w:link w:val="FootnoteTextChar"/>
    <w:uiPriority w:val="99"/>
    <w:semiHidden/>
    <w:unhideWhenUsed/>
    <w:rsid w:val="00D14A6A"/>
    <w:rPr>
      <w:sz w:val="20"/>
      <w:szCs w:val="20"/>
    </w:rPr>
  </w:style>
  <w:style w:type="character" w:customStyle="1" w:styleId="FootnoteTextChar">
    <w:name w:val="Footnote Text Char"/>
    <w:basedOn w:val="DefaultParagraphFont"/>
    <w:link w:val="FootnoteText"/>
    <w:uiPriority w:val="99"/>
    <w:semiHidden/>
    <w:rsid w:val="00D14A6A"/>
    <w:rPr>
      <w:rFonts w:ascii="Arial" w:hAnsi="Arial"/>
      <w:lang w:eastAsia="en-US"/>
    </w:rPr>
  </w:style>
  <w:style w:type="character" w:styleId="FootnoteReference">
    <w:name w:val="footnote reference"/>
    <w:basedOn w:val="DefaultParagraphFont"/>
    <w:uiPriority w:val="99"/>
    <w:semiHidden/>
    <w:unhideWhenUsed/>
    <w:rsid w:val="00D14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96CCDDAAB655AD4DBA8AD4F2D5B4C81E" ma:contentTypeVersion="2" ma:contentTypeDescription="" ma:contentTypeScope="" ma:versionID="001ce6b8cad54dfc940855d818a5a149">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B2EF-83C0-464B-868B-044A04642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A5083-02FD-403A-A0E1-1410AE4E386A}">
  <ds:schemaRefs>
    <ds:schemaRef ds:uri="http://schemas.microsoft.com/sharepoint/events"/>
  </ds:schemaRefs>
</ds:datastoreItem>
</file>

<file path=customXml/itemProps3.xml><?xml version="1.0" encoding="utf-8"?>
<ds:datastoreItem xmlns:ds="http://schemas.openxmlformats.org/officeDocument/2006/customXml" ds:itemID="{3E059884-93CE-48F4-B292-04B5692256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49C72-EEDC-412D-BA9B-612F19DEE0F3}">
  <ds:schemaRefs>
    <ds:schemaRef ds:uri="http://schemas.microsoft.com/sharepoint/v3/contenttype/forms"/>
  </ds:schemaRefs>
</ds:datastoreItem>
</file>

<file path=customXml/itemProps5.xml><?xml version="1.0" encoding="utf-8"?>
<ds:datastoreItem xmlns:ds="http://schemas.openxmlformats.org/officeDocument/2006/customXml" ds:itemID="{3945C18D-AAAB-432C-A4BB-DC5017B2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2D577ECB.dotm</Template>
  <TotalTime>108</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RFCA HdEng JD Generic - x</vt:lpstr>
    </vt:vector>
  </TitlesOfParts>
  <Company>RFCA Y&amp;H</Company>
  <LinksUpToDate>false</LinksUpToDate>
  <CharactersWithSpaces>6923</CharactersWithSpaces>
  <SharedDoc>false</SharedDoc>
  <HLinks>
    <vt:vector size="6" baseType="variant">
      <vt:variant>
        <vt:i4>1900579</vt:i4>
      </vt:variant>
      <vt:variant>
        <vt:i4>1024</vt:i4>
      </vt:variant>
      <vt:variant>
        <vt:i4>1025</vt:i4>
      </vt:variant>
      <vt:variant>
        <vt:i4>1</vt:i4>
      </vt:variant>
      <vt:variant>
        <vt:lpwstr>C:\Documents and Settings\bryan\My Documents\My Pictures\Association Rose Coloured 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RFCA HdEng JD Generic - x</dc:title>
  <dc:subject>Staff, Job Description</dc:subject>
  <dc:creator>Bryan McMahon</dc:creator>
  <cp:keywords>Staff</cp:keywords>
  <cp:lastModifiedBy>EM - Head of Communications</cp:lastModifiedBy>
  <cp:revision>7</cp:revision>
  <cp:lastPrinted>2016-11-30T11:53:00Z</cp:lastPrinted>
  <dcterms:created xsi:type="dcterms:W3CDTF">2021-03-12T16:19:00Z</dcterms:created>
  <dcterms:modified xsi:type="dcterms:W3CDTF">2021-05-28T14:44:00Z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0x0101005C12ACD3752D394D965A2BD26A3AE7E70096CCDDAAB655AD4DBA8AD4F2D5B4C81E</vt:lpwstr>
  </property>
</Properties>
</file>